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BC" w:rsidRPr="00C63FBC" w:rsidRDefault="00C63FBC">
      <w:pPr>
        <w:pStyle w:val="a3"/>
        <w:widowControl/>
        <w:tabs>
          <w:tab w:val="left" w:pos="7980"/>
        </w:tabs>
        <w:spacing w:line="56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 w:rsidRPr="00C63FBC">
        <w:rPr>
          <w:rFonts w:ascii="方正小标宋简体" w:eastAsia="方正小标宋简体" w:hAnsi="仿宋" w:cs="仿宋" w:hint="eastAsia"/>
          <w:bCs/>
          <w:sz w:val="44"/>
          <w:szCs w:val="44"/>
        </w:rPr>
        <w:t>贵州医科大学第三附属医院</w:t>
      </w:r>
    </w:p>
    <w:p w:rsidR="00230FE1" w:rsidRPr="00C63FBC" w:rsidRDefault="00C63FBC">
      <w:pPr>
        <w:pStyle w:val="a3"/>
        <w:widowControl/>
        <w:tabs>
          <w:tab w:val="left" w:pos="7980"/>
        </w:tabs>
        <w:spacing w:line="56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 w:rsidRPr="00C63FBC">
        <w:rPr>
          <w:rFonts w:ascii="方正小标宋简体" w:eastAsia="方正小标宋简体" w:hAnsi="仿宋" w:cs="仿宋" w:hint="eastAsia"/>
          <w:bCs/>
          <w:sz w:val="44"/>
          <w:szCs w:val="44"/>
        </w:rPr>
        <w:t>限制性医疗技术备案情</w:t>
      </w:r>
      <w:r w:rsidRPr="00C63FBC">
        <w:rPr>
          <w:rFonts w:ascii="方正小标宋简体" w:eastAsia="方正小标宋简体" w:hAnsi="仿宋" w:cs="仿宋" w:hint="eastAsia"/>
          <w:bCs/>
          <w:sz w:val="44"/>
          <w:szCs w:val="44"/>
        </w:rPr>
        <w:t>况</w:t>
      </w:r>
    </w:p>
    <w:p w:rsidR="00230FE1" w:rsidRDefault="00230FE1">
      <w:pPr>
        <w:pStyle w:val="a3"/>
        <w:widowControl/>
        <w:tabs>
          <w:tab w:val="left" w:pos="7980"/>
        </w:tabs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30FE1" w:rsidRPr="00C63FBC" w:rsidRDefault="00C63FBC">
      <w:pPr>
        <w:pStyle w:val="a3"/>
        <w:widowControl/>
        <w:tabs>
          <w:tab w:val="left" w:pos="7980"/>
        </w:tabs>
        <w:spacing w:line="560" w:lineRule="exact"/>
        <w:rPr>
          <w:rFonts w:ascii="黑体" w:eastAsia="黑体" w:hAnsi="黑体"/>
          <w:bCs/>
          <w:kern w:val="2"/>
          <w:sz w:val="32"/>
          <w:szCs w:val="40"/>
        </w:rPr>
      </w:pPr>
      <w:r w:rsidRPr="00C63FBC">
        <w:rPr>
          <w:rFonts w:ascii="黑体" w:eastAsia="黑体" w:hAnsi="黑体" w:hint="eastAsia"/>
          <w:bCs/>
          <w:kern w:val="2"/>
          <w:sz w:val="32"/>
          <w:szCs w:val="40"/>
        </w:rPr>
        <w:t>一、省级限制类医疗技术清单</w:t>
      </w:r>
    </w:p>
    <w:tbl>
      <w:tblPr>
        <w:tblpPr w:leftFromText="180" w:rightFromText="180" w:vertAnchor="text" w:horzAnchor="page" w:tblpX="1197" w:tblpY="358"/>
        <w:tblOverlap w:val="never"/>
        <w:tblW w:w="9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4890"/>
        <w:gridCol w:w="1570"/>
        <w:gridCol w:w="2205"/>
      </w:tblGrid>
      <w:tr w:rsidR="00230FE1" w:rsidTr="00C63FBC">
        <w:trPr>
          <w:trHeight w:hRule="exact" w:val="73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Pr="00C63FBC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????" w:eastAsia="Times New Roman" w:hAnsi="????" w:cs="????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63FB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Pr="00C63FBC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????" w:eastAsia="Times New Roman" w:hAnsi="????" w:cs="????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63FB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医疗技术名称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Pr="00C63FBC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63FB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相关科室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Pr="00C63FBC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63FB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备案情况</w:t>
            </w:r>
          </w:p>
        </w:tc>
      </w:tr>
      <w:tr w:rsidR="00230FE1" w:rsidTr="00C63FBC">
        <w:trPr>
          <w:trHeight w:hRule="exact" w:val="45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心血管疾病介入诊疗技术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心内科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13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????" w:eastAsia="Times New Roman" w:hAnsi="????" w:cs="????"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C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????" w:eastAsia="Times New Roman" w:hAnsi="????" w:cs="????"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8"/>
                <w:szCs w:val="28"/>
                <w:lang w:bidi="ar"/>
              </w:rPr>
              <w:t>综合介入诊疗技术（三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C00000"/>
                <w:kern w:val="0"/>
                <w:sz w:val="28"/>
                <w:szCs w:val="28"/>
                <w:lang w:bidi="ar"/>
              </w:rPr>
              <w:t>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8"/>
                <w:szCs w:val="28"/>
                <w:lang w:bidi="ar"/>
              </w:rPr>
              <w:t>放射科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C00000"/>
                <w:sz w:val="28"/>
                <w:szCs w:val="36"/>
              </w:rPr>
              <w:t>待核验</w:t>
            </w:r>
          </w:p>
        </w:tc>
      </w:tr>
      <w:tr w:rsidR="00230FE1" w:rsidTr="00C63FBC">
        <w:trPr>
          <w:trHeight w:hRule="exact" w:val="72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神经血管介入诊疗技术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神经外科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14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C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????" w:eastAsia="Times New Roman" w:hAnsi="????" w:cs="????"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8"/>
                <w:szCs w:val="28"/>
                <w:lang w:bidi="ar"/>
              </w:rPr>
              <w:t>外周血管介入诊疗技术（三级、四级）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8"/>
                <w:szCs w:val="28"/>
                <w:lang w:bidi="ar"/>
              </w:rPr>
              <w:t>放射科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C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C00000"/>
                <w:sz w:val="28"/>
                <w:szCs w:val="36"/>
              </w:rPr>
              <w:t>待核验</w:t>
            </w:r>
          </w:p>
        </w:tc>
      </w:tr>
      <w:tr w:rsidR="00230FE1" w:rsidTr="00C63FBC">
        <w:trPr>
          <w:trHeight w:hRule="exact" w:val="6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人工髋关节置换技术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骨科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76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人工膝关节置换技术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72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临床基因扩增检验技术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检验科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114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普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外科内镜诊疗技术（三、四级）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普外科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7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妇科内镜诊疗技术（三、四级）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妇科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10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泌尿外科内镜诊疗技术（三、四级）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泌尿外科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77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消化内镜诊疗技术（三、四级）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消化内科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73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B0F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B0F0"/>
                <w:kern w:val="0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B0F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B0F0"/>
                <w:kern w:val="0"/>
                <w:sz w:val="28"/>
                <w:szCs w:val="28"/>
                <w:lang w:bidi="ar"/>
              </w:rPr>
              <w:t>呼吸内镜诊疗技术（三级、四级）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呼吸内科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230FE1" w:rsidTr="00C63FBC">
        <w:trPr>
          <w:trHeight w:hRule="exact" w:val="68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关节镜诊疗技术（三级、四级）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骨科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83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脊柱内镜诊疗技术（三级、四级）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骨科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11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胸外科内镜诊疗技术（三级、四级）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普外科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69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B0F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B0F0"/>
                <w:kern w:val="0"/>
                <w:sz w:val="28"/>
                <w:szCs w:val="28"/>
                <w:lang w:bidi="ar"/>
              </w:rPr>
              <w:t>儿科呼吸内镜诊疗技术（三级、四级）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儿科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230FE1" w:rsidTr="00C63FBC">
        <w:trPr>
          <w:trHeight w:hRule="exact" w:val="7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B0F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B0F0"/>
                <w:kern w:val="0"/>
                <w:sz w:val="28"/>
                <w:szCs w:val="28"/>
                <w:lang w:bidi="ar"/>
              </w:rPr>
              <w:t>儿科消化内镜诊疗技术（三级、四级）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儿科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230FE1" w:rsidTr="00C63FBC">
        <w:trPr>
          <w:trHeight w:hRule="exact" w:val="75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B0F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B0F0"/>
                <w:kern w:val="0"/>
                <w:sz w:val="28"/>
                <w:szCs w:val="28"/>
                <w:lang w:bidi="ar"/>
              </w:rPr>
              <w:t>小儿外科内镜诊疗技术（三级、四级）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普外科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230FE1" w:rsidTr="00C63FBC">
        <w:trPr>
          <w:trHeight w:hRule="exact" w:val="7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鼻科内镜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诊疗技术（三级、四级）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耳鼻喉科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102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B0F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jc w:val="center"/>
              <w:textAlignment w:val="center"/>
              <w:rPr>
                <w:rFonts w:ascii="????" w:eastAsia="Times New Roman" w:hAnsi="????" w:cs="????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B0F0"/>
                <w:kern w:val="0"/>
                <w:sz w:val="28"/>
                <w:szCs w:val="28"/>
                <w:lang w:bidi="ar"/>
              </w:rPr>
              <w:t>咽喉科内镜诊疗技术（三级、四级）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耳鼻喉科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230FE1" w:rsidTr="00C63FBC">
        <w:trPr>
          <w:trHeight w:hRule="exact" w:val="6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医用高压氧治疗技术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高压氧室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  <w:tr w:rsidR="00230FE1" w:rsidTr="00C63FBC">
        <w:trPr>
          <w:trHeight w:hRule="exact" w:val="75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血液透析技术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肾内科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已通过</w:t>
            </w:r>
          </w:p>
        </w:tc>
      </w:tr>
    </w:tbl>
    <w:p w:rsidR="00230FE1" w:rsidRDefault="00230FE1">
      <w:pPr>
        <w:jc w:val="center"/>
      </w:pPr>
    </w:p>
    <w:p w:rsidR="00230FE1" w:rsidRDefault="00230FE1">
      <w:pPr>
        <w:rPr>
          <w:sz w:val="32"/>
          <w:szCs w:val="40"/>
        </w:rPr>
      </w:pPr>
    </w:p>
    <w:p w:rsidR="00230FE1" w:rsidRDefault="00C63FBC">
      <w:pPr>
        <w:numPr>
          <w:ilvl w:val="0"/>
          <w:numId w:val="1"/>
        </w:num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国家级限制类医疗技术清单</w:t>
      </w:r>
    </w:p>
    <w:tbl>
      <w:tblPr>
        <w:tblpPr w:leftFromText="180" w:rightFromText="180" w:vertAnchor="text" w:horzAnchor="page" w:tblpX="1169" w:tblpY="40"/>
        <w:tblOverlap w:val="never"/>
        <w:tblW w:w="569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4829"/>
        <w:gridCol w:w="1633"/>
        <w:gridCol w:w="2176"/>
      </w:tblGrid>
      <w:tr w:rsidR="00230FE1" w:rsidTr="00C63FBC">
        <w:trPr>
          <w:trHeight w:hRule="exact" w:val="56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医疗技术名称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相关科室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备案情况</w:t>
            </w:r>
          </w:p>
        </w:tc>
      </w:tr>
      <w:tr w:rsidR="00230FE1" w:rsidTr="00C63FBC">
        <w:trPr>
          <w:trHeight w:hRule="exact" w:val="1346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造血干细胞（包括脐带血造血干细胞）移植治疗血液系统疾病技术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  <w:tr w:rsidR="00230FE1" w:rsidTr="00C63FBC">
        <w:trPr>
          <w:trHeight w:hRule="exact" w:val="56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质子、重离子加速器放射治疗技术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  <w:tr w:rsidR="00230FE1" w:rsidTr="00C63FBC">
        <w:trPr>
          <w:trHeight w:hRule="exact" w:val="190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lastRenderedPageBreak/>
              <w:t>3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放射性粒子植入治疗技术（包括口腔</w:t>
            </w:r>
            <w:proofErr w:type="gramStart"/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颌</w:t>
            </w:r>
            <w:proofErr w:type="gramEnd"/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面部恶性肿瘤放射性粒子植入治疗技术）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  <w:tr w:rsidR="00230FE1" w:rsidTr="00C63FBC">
        <w:trPr>
          <w:trHeight w:hRule="exact" w:val="107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肿瘤深部热疗和全身热疗技术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肿瘤科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待核验</w:t>
            </w:r>
          </w:p>
        </w:tc>
      </w:tr>
      <w:tr w:rsidR="00230FE1" w:rsidTr="00C63FBC">
        <w:trPr>
          <w:trHeight w:hRule="exact" w:val="56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肿瘤消融治疗技术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  <w:tr w:rsidR="00230FE1" w:rsidTr="00C63FBC">
        <w:trPr>
          <w:trHeight w:hRule="exact" w:val="56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心室辅助装置应用技术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  <w:tr w:rsidR="00230FE1" w:rsidTr="00C63FBC">
        <w:trPr>
          <w:trHeight w:hRule="exact" w:val="56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颅</w:t>
            </w:r>
            <w:proofErr w:type="gramEnd"/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颌面畸形颅面外科矫治术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  <w:tr w:rsidR="00230FE1" w:rsidTr="00C63FBC">
        <w:trPr>
          <w:trHeight w:hRule="exact" w:val="56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口腔</w:t>
            </w:r>
            <w:proofErr w:type="gramStart"/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颌</w:t>
            </w:r>
            <w:proofErr w:type="gramEnd"/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面部肿瘤颅</w:t>
            </w:r>
            <w:proofErr w:type="gramStart"/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颌联合</w:t>
            </w:r>
            <w:proofErr w:type="gramEnd"/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根治术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  <w:tr w:rsidR="00230FE1" w:rsidTr="00C63FBC">
        <w:trPr>
          <w:trHeight w:hRule="exact" w:val="56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人工智能辅助诊断、治疗技术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  <w:tr w:rsidR="00230FE1" w:rsidTr="00C63FBC">
        <w:trPr>
          <w:trHeight w:hRule="exact" w:val="56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同种胰岛移植治疗糖尿病技术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  <w:tr w:rsidR="00230FE1" w:rsidTr="00C63FBC">
        <w:trPr>
          <w:trHeight w:hRule="exact" w:val="1093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spacing w:line="0" w:lineRule="atLeast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同种异体组织移植治疗技术（仅限于角膜、骨、软骨、皮肤移植治疗技术）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  <w:tr w:rsidR="00230FE1" w:rsidTr="00C63FBC">
        <w:trPr>
          <w:trHeight w:hRule="exact" w:val="56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eastAsia="Times New Roman" w:hAnsi="????" w:cs="????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textAlignment w:val="center"/>
              <w:rPr>
                <w:rFonts w:ascii="????" w:eastAsia="Times New Roman" w:hAnsi="????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eastAsia="Times New Roman" w:hAnsi="仿宋" w:cs="??_GB2312"/>
                <w:kern w:val="0"/>
                <w:sz w:val="28"/>
                <w:szCs w:val="28"/>
              </w:rPr>
              <w:t>性别重置技术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C63FBC">
            <w:pPr>
              <w:widowControl/>
              <w:jc w:val="center"/>
              <w:textAlignment w:val="center"/>
              <w:rPr>
                <w:rFonts w:ascii="??_GB2312" w:eastAsia="宋体" w:hAnsi="仿宋" w:cs="??_GB2312"/>
                <w:kern w:val="0"/>
                <w:sz w:val="28"/>
                <w:szCs w:val="28"/>
              </w:rPr>
            </w:pPr>
            <w:r>
              <w:rPr>
                <w:rFonts w:ascii="??_GB2312" w:eastAsia="宋体" w:hAnsi="仿宋" w:cs="??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FE1" w:rsidRDefault="00230FE1">
            <w:pPr>
              <w:widowControl/>
              <w:textAlignment w:val="center"/>
              <w:rPr>
                <w:rFonts w:ascii="??_GB2312" w:eastAsia="Times New Roman" w:hAnsi="仿宋" w:cs="??_GB2312"/>
                <w:kern w:val="0"/>
                <w:sz w:val="28"/>
                <w:szCs w:val="28"/>
              </w:rPr>
            </w:pPr>
          </w:p>
        </w:tc>
      </w:tr>
    </w:tbl>
    <w:p w:rsidR="00230FE1" w:rsidRDefault="00230FE1">
      <w:pPr>
        <w:rPr>
          <w:b/>
          <w:bCs/>
          <w:sz w:val="32"/>
          <w:szCs w:val="40"/>
        </w:rPr>
      </w:pPr>
    </w:p>
    <w:sectPr w:rsidR="00230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B23DDE"/>
    <w:multiLevelType w:val="singleLevel"/>
    <w:tmpl w:val="A8B23DD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YmMzYWYzZjkzNzhhZWM2MmRiZTVkNDg3M2ZhMDIifQ=="/>
  </w:docVars>
  <w:rsids>
    <w:rsidRoot w:val="0EC13D10"/>
    <w:rsid w:val="00230FE1"/>
    <w:rsid w:val="00C63FBC"/>
    <w:rsid w:val="05D15439"/>
    <w:rsid w:val="080D2867"/>
    <w:rsid w:val="0EC13D10"/>
    <w:rsid w:val="1576586F"/>
    <w:rsid w:val="18BA290E"/>
    <w:rsid w:val="1AEF32BB"/>
    <w:rsid w:val="24BC085B"/>
    <w:rsid w:val="28E22DEC"/>
    <w:rsid w:val="35D34BF2"/>
    <w:rsid w:val="37875696"/>
    <w:rsid w:val="52380566"/>
    <w:rsid w:val="5C5A2B95"/>
    <w:rsid w:val="5DB75E0D"/>
    <w:rsid w:val="67872599"/>
    <w:rsid w:val="6A34516C"/>
    <w:rsid w:val="6C245430"/>
    <w:rsid w:val="6E440B25"/>
    <w:rsid w:val="7BF94F15"/>
    <w:rsid w:val="7EB5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25668"/>
  <w15:docId w15:val="{0F899DFD-23C9-4708-ACFF-1B7BB9EF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</Words>
  <Characters>812</Characters>
  <Application>Microsoft Office Word</Application>
  <DocSecurity>0</DocSecurity>
  <Lines>6</Lines>
  <Paragraphs>1</Paragraphs>
  <ScaleCrop>false</ScaleCrop>
  <Company>YB02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王思宇</cp:lastModifiedBy>
  <cp:revision>2</cp:revision>
  <dcterms:created xsi:type="dcterms:W3CDTF">2016-07-14T03:36:00Z</dcterms:created>
  <dcterms:modified xsi:type="dcterms:W3CDTF">2022-12-09T03:19:00Z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C2759E8CAE1C4824BB080A742D879807</vt:lpwstr>
  </property>
</Properties>
</file>