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D1" w:rsidRDefault="00166CD1" w:rsidP="00166CD1">
      <w:pPr>
        <w:rPr>
          <w:rFonts w:asciiTheme="minorEastAsia" w:hAnsiTheme="minorEastAsia" w:cstheme="minorEastAsia"/>
          <w:b/>
          <w:bCs/>
          <w:sz w:val="36"/>
          <w:szCs w:val="36"/>
        </w:rPr>
      </w:pPr>
      <w:r>
        <w:rPr>
          <w:rFonts w:asciiTheme="minorEastAsia" w:hAnsiTheme="minorEastAsia" w:cstheme="minorEastAsia" w:hint="eastAsia"/>
          <w:b/>
          <w:bCs/>
          <w:sz w:val="36"/>
          <w:szCs w:val="36"/>
        </w:rPr>
        <w:t>附件</w:t>
      </w:r>
      <w:r w:rsidR="00EE0D20">
        <w:rPr>
          <w:rFonts w:asciiTheme="minorEastAsia" w:hAnsiTheme="minorEastAsia" w:cstheme="minorEastAsia" w:hint="eastAsia"/>
          <w:b/>
          <w:bCs/>
          <w:sz w:val="36"/>
          <w:szCs w:val="36"/>
        </w:rPr>
        <w:t>一</w:t>
      </w:r>
    </w:p>
    <w:p w:rsidR="00D72CD6" w:rsidRDefault="007C490A">
      <w:pPr>
        <w:spacing w:line="360" w:lineRule="auto"/>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贵州医科大学第三附属医院</w:t>
      </w:r>
      <w:r w:rsidR="00166CD1">
        <w:rPr>
          <w:rFonts w:asciiTheme="minorEastAsia" w:hAnsiTheme="minorEastAsia" w:cstheme="minorEastAsia" w:hint="eastAsia"/>
          <w:b/>
          <w:bCs/>
          <w:sz w:val="36"/>
          <w:szCs w:val="36"/>
        </w:rPr>
        <w:t>病案系统</w:t>
      </w:r>
      <w:r>
        <w:rPr>
          <w:rFonts w:asciiTheme="minorEastAsia" w:hAnsiTheme="minorEastAsia" w:cstheme="minorEastAsia" w:hint="eastAsia"/>
          <w:b/>
          <w:bCs/>
          <w:sz w:val="36"/>
          <w:szCs w:val="36"/>
        </w:rPr>
        <w:t>维保</w:t>
      </w:r>
      <w:r w:rsidR="00166CD1">
        <w:rPr>
          <w:rFonts w:asciiTheme="minorEastAsia" w:hAnsiTheme="minorEastAsia" w:cstheme="minorEastAsia" w:hint="eastAsia"/>
          <w:b/>
          <w:bCs/>
          <w:sz w:val="36"/>
          <w:szCs w:val="36"/>
        </w:rPr>
        <w:t>清</w:t>
      </w:r>
      <w:r>
        <w:rPr>
          <w:rFonts w:asciiTheme="minorEastAsia" w:hAnsiTheme="minorEastAsia" w:cstheme="minorEastAsia" w:hint="eastAsia"/>
          <w:b/>
          <w:bCs/>
          <w:sz w:val="36"/>
          <w:szCs w:val="36"/>
        </w:rPr>
        <w:t>单</w:t>
      </w:r>
    </w:p>
    <w:p w:rsidR="00D72CD6" w:rsidRDefault="007C490A">
      <w:pPr>
        <w:spacing w:line="360" w:lineRule="auto"/>
        <w:jc w:val="left"/>
        <w:rPr>
          <w:rFonts w:asciiTheme="minorEastAsia" w:hAnsiTheme="minorEastAsia" w:cstheme="minorEastAsia"/>
        </w:rPr>
      </w:pPr>
      <w:r>
        <w:rPr>
          <w:rFonts w:asciiTheme="minorEastAsia" w:hAnsiTheme="minorEastAsia" w:cstheme="minorEastAsia" w:hint="eastAsia"/>
          <w:sz w:val="28"/>
          <w:szCs w:val="28"/>
        </w:rPr>
        <w:t>一.项目</w:t>
      </w:r>
      <w:r w:rsidR="00166CD1">
        <w:rPr>
          <w:rFonts w:asciiTheme="minorEastAsia" w:hAnsiTheme="minorEastAsia" w:cstheme="minorEastAsia" w:hint="eastAsia"/>
          <w:sz w:val="28"/>
          <w:szCs w:val="28"/>
        </w:rPr>
        <w:t>内容</w:t>
      </w:r>
    </w:p>
    <w:tbl>
      <w:tblPr>
        <w:tblpPr w:leftFromText="180" w:rightFromText="180" w:vertAnchor="text" w:horzAnchor="page" w:tblpXSpec="center" w:tblpY="430"/>
        <w:tblOverlap w:val="never"/>
        <w:tblW w:w="56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00"/>
        <w:gridCol w:w="3841"/>
        <w:gridCol w:w="1500"/>
        <w:gridCol w:w="2772"/>
      </w:tblGrid>
      <w:tr w:rsidR="00A669BD" w:rsidTr="000B1E6B">
        <w:trPr>
          <w:trHeight w:val="1420"/>
          <w:jc w:val="center"/>
        </w:trPr>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b/>
                <w:sz w:val="24"/>
                <w:szCs w:val="28"/>
                <w:lang w:val="zh-CN"/>
              </w:rPr>
            </w:pPr>
            <w:r>
              <w:rPr>
                <w:rFonts w:asciiTheme="minorEastAsia" w:hAnsiTheme="minorEastAsia" w:cstheme="minorEastAsia" w:hint="eastAsia"/>
                <w:b/>
                <w:sz w:val="24"/>
                <w:szCs w:val="28"/>
                <w:lang w:val="zh-CN"/>
              </w:rPr>
              <w:t>序号</w:t>
            </w:r>
          </w:p>
        </w:tc>
        <w:tc>
          <w:tcPr>
            <w:tcW w:w="1998"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b/>
                <w:sz w:val="24"/>
                <w:szCs w:val="28"/>
                <w:lang w:val="zh-CN"/>
              </w:rPr>
            </w:pPr>
            <w:r>
              <w:rPr>
                <w:rFonts w:asciiTheme="minorEastAsia" w:hAnsiTheme="minorEastAsia" w:cstheme="minorEastAsia" w:hint="eastAsia"/>
                <w:b/>
                <w:sz w:val="24"/>
                <w:szCs w:val="28"/>
              </w:rPr>
              <w:t>项目</w:t>
            </w:r>
            <w:r>
              <w:rPr>
                <w:rFonts w:asciiTheme="minorEastAsia" w:hAnsiTheme="minorEastAsia" w:cstheme="minorEastAsia" w:hint="eastAsia"/>
                <w:b/>
                <w:sz w:val="24"/>
                <w:szCs w:val="28"/>
                <w:lang w:val="zh-CN"/>
              </w:rPr>
              <w:t>名称</w:t>
            </w:r>
          </w:p>
        </w:tc>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rsidP="00166CD1">
            <w:pPr>
              <w:jc w:val="center"/>
              <w:rPr>
                <w:rFonts w:asciiTheme="minorEastAsia" w:hAnsiTheme="minorEastAsia" w:cstheme="minorEastAsia"/>
              </w:rPr>
            </w:pPr>
            <w:r>
              <w:rPr>
                <w:rFonts w:asciiTheme="minorEastAsia" w:hAnsiTheme="minorEastAsia" w:cstheme="minorEastAsia" w:hint="eastAsia"/>
                <w:b/>
                <w:sz w:val="24"/>
                <w:szCs w:val="28"/>
              </w:rPr>
              <w:t>数量/单位</w:t>
            </w:r>
          </w:p>
        </w:tc>
        <w:tc>
          <w:tcPr>
            <w:tcW w:w="1443" w:type="pct"/>
            <w:tcBorders>
              <w:top w:val="single" w:sz="6" w:space="0" w:color="auto"/>
              <w:left w:val="single" w:sz="6" w:space="0" w:color="auto"/>
              <w:bottom w:val="single" w:sz="6" w:space="0" w:color="auto"/>
              <w:right w:val="single" w:sz="6" w:space="0" w:color="auto"/>
            </w:tcBorders>
            <w:vAlign w:val="center"/>
          </w:tcPr>
          <w:p w:rsidR="00205DE8" w:rsidRDefault="00A669BD" w:rsidP="00A669BD">
            <w:pPr>
              <w:jc w:val="center"/>
              <w:rPr>
                <w:rFonts w:asciiTheme="minorEastAsia" w:hAnsiTheme="minorEastAsia" w:cstheme="minorEastAsia"/>
                <w:b/>
                <w:sz w:val="24"/>
                <w:szCs w:val="28"/>
              </w:rPr>
            </w:pPr>
            <w:r>
              <w:rPr>
                <w:rFonts w:asciiTheme="minorEastAsia" w:hAnsiTheme="minorEastAsia" w:cstheme="minorEastAsia" w:hint="eastAsia"/>
                <w:b/>
                <w:sz w:val="24"/>
                <w:szCs w:val="28"/>
              </w:rPr>
              <w:t>服务报价</w:t>
            </w:r>
          </w:p>
          <w:p w:rsidR="00A669BD" w:rsidRDefault="00205DE8" w:rsidP="00A669BD">
            <w:pPr>
              <w:jc w:val="center"/>
              <w:rPr>
                <w:rFonts w:asciiTheme="minorEastAsia" w:hAnsiTheme="minorEastAsia" w:cstheme="minorEastAsia"/>
                <w:b/>
                <w:sz w:val="24"/>
                <w:szCs w:val="28"/>
              </w:rPr>
            </w:pPr>
            <w:r>
              <w:rPr>
                <w:rFonts w:asciiTheme="minorEastAsia" w:hAnsiTheme="minorEastAsia" w:cstheme="minorEastAsia" w:hint="eastAsia"/>
                <w:b/>
                <w:sz w:val="24"/>
                <w:szCs w:val="28"/>
              </w:rPr>
              <w:t>元</w:t>
            </w:r>
            <w:r w:rsidR="00A669BD">
              <w:rPr>
                <w:rFonts w:asciiTheme="minorEastAsia" w:hAnsiTheme="minorEastAsia" w:cstheme="minorEastAsia" w:hint="eastAsia"/>
                <w:b/>
                <w:sz w:val="24"/>
                <w:szCs w:val="28"/>
              </w:rPr>
              <w:t>/年</w:t>
            </w:r>
          </w:p>
        </w:tc>
      </w:tr>
      <w:tr w:rsidR="00A669BD" w:rsidTr="000B1E6B">
        <w:trPr>
          <w:trHeight w:val="1173"/>
          <w:jc w:val="center"/>
        </w:trPr>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b/>
                <w:sz w:val="24"/>
                <w:szCs w:val="28"/>
              </w:rPr>
            </w:pPr>
            <w:r>
              <w:rPr>
                <w:rFonts w:asciiTheme="minorEastAsia" w:hAnsiTheme="minorEastAsia" w:cstheme="minorEastAsia" w:hint="eastAsia"/>
                <w:bCs/>
                <w:sz w:val="24"/>
                <w:szCs w:val="28"/>
              </w:rPr>
              <w:t>1</w:t>
            </w:r>
          </w:p>
        </w:tc>
        <w:tc>
          <w:tcPr>
            <w:tcW w:w="1998" w:type="pct"/>
            <w:tcBorders>
              <w:top w:val="single" w:sz="6" w:space="0" w:color="auto"/>
              <w:left w:val="single" w:sz="6" w:space="0" w:color="auto"/>
              <w:bottom w:val="single" w:sz="6" w:space="0" w:color="auto"/>
              <w:right w:val="single" w:sz="6" w:space="0" w:color="auto"/>
            </w:tcBorders>
            <w:vAlign w:val="center"/>
          </w:tcPr>
          <w:p w:rsidR="00A669BD" w:rsidRDefault="006449D3">
            <w:pPr>
              <w:jc w:val="center"/>
              <w:rPr>
                <w:rFonts w:asciiTheme="minorEastAsia" w:hAnsiTheme="minorEastAsia" w:cstheme="minorEastAsia"/>
                <w:b/>
                <w:sz w:val="24"/>
                <w:szCs w:val="28"/>
              </w:rPr>
            </w:pPr>
            <w:r>
              <w:rPr>
                <w:rFonts w:asciiTheme="minorEastAsia" w:hAnsiTheme="minorEastAsia" w:cstheme="minorEastAsia" w:hint="eastAsia"/>
                <w:color w:val="000000"/>
                <w:sz w:val="24"/>
              </w:rPr>
              <w:t>上海</w:t>
            </w:r>
            <w:r w:rsidR="00A669BD">
              <w:rPr>
                <w:rFonts w:asciiTheme="minorEastAsia" w:hAnsiTheme="minorEastAsia" w:cstheme="minorEastAsia" w:hint="eastAsia"/>
                <w:color w:val="000000"/>
                <w:sz w:val="24"/>
              </w:rPr>
              <w:t>今创病案统计管理软件V10.0</w:t>
            </w:r>
          </w:p>
        </w:tc>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rPr>
            </w:pPr>
            <w:r>
              <w:rPr>
                <w:rFonts w:asciiTheme="minorEastAsia" w:hAnsiTheme="minorEastAsia" w:cstheme="minorEastAsia" w:hint="eastAsia"/>
                <w:color w:val="000000"/>
                <w:sz w:val="24"/>
              </w:rPr>
              <w:t>1套</w:t>
            </w:r>
          </w:p>
        </w:tc>
        <w:tc>
          <w:tcPr>
            <w:tcW w:w="1443" w:type="pct"/>
            <w:tcBorders>
              <w:top w:val="single" w:sz="6" w:space="0" w:color="auto"/>
              <w:left w:val="single" w:sz="6" w:space="0" w:color="auto"/>
              <w:bottom w:val="single" w:sz="6" w:space="0" w:color="auto"/>
              <w:right w:val="single" w:sz="6" w:space="0" w:color="auto"/>
            </w:tcBorders>
          </w:tcPr>
          <w:p w:rsidR="00A669BD" w:rsidRDefault="00A669BD">
            <w:pPr>
              <w:jc w:val="center"/>
              <w:rPr>
                <w:rFonts w:asciiTheme="minorEastAsia" w:hAnsiTheme="minorEastAsia" w:cstheme="minorEastAsia"/>
                <w:color w:val="000000"/>
                <w:sz w:val="24"/>
              </w:rPr>
            </w:pPr>
          </w:p>
        </w:tc>
      </w:tr>
      <w:tr w:rsidR="00A669BD" w:rsidTr="000B1E6B">
        <w:trPr>
          <w:trHeight w:val="1140"/>
          <w:jc w:val="center"/>
        </w:trPr>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color w:val="000000"/>
                <w:sz w:val="24"/>
              </w:rPr>
            </w:pPr>
            <w:r>
              <w:rPr>
                <w:rFonts w:asciiTheme="minorEastAsia" w:hAnsiTheme="minorEastAsia" w:cstheme="minorEastAsia" w:hint="eastAsia"/>
                <w:color w:val="000000"/>
                <w:sz w:val="24"/>
              </w:rPr>
              <w:t>2</w:t>
            </w:r>
          </w:p>
        </w:tc>
        <w:tc>
          <w:tcPr>
            <w:tcW w:w="1998" w:type="pct"/>
            <w:tcBorders>
              <w:top w:val="single" w:sz="6" w:space="0" w:color="auto"/>
              <w:left w:val="single" w:sz="6" w:space="0" w:color="auto"/>
              <w:bottom w:val="single" w:sz="6" w:space="0" w:color="auto"/>
              <w:right w:val="single" w:sz="6" w:space="0" w:color="auto"/>
            </w:tcBorders>
            <w:vAlign w:val="center"/>
          </w:tcPr>
          <w:p w:rsidR="00A669BD" w:rsidRDefault="006449D3">
            <w:pPr>
              <w:jc w:val="center"/>
              <w:rPr>
                <w:rFonts w:asciiTheme="minorEastAsia" w:hAnsiTheme="minorEastAsia" w:cstheme="minorEastAsia"/>
                <w:color w:val="000000"/>
                <w:sz w:val="24"/>
              </w:rPr>
            </w:pPr>
            <w:r>
              <w:rPr>
                <w:rFonts w:asciiTheme="minorEastAsia" w:hAnsiTheme="minorEastAsia" w:cstheme="minorEastAsia" w:hint="eastAsia"/>
                <w:color w:val="000000"/>
                <w:sz w:val="24"/>
              </w:rPr>
              <w:t>上海</w:t>
            </w:r>
            <w:r w:rsidR="00A669BD">
              <w:rPr>
                <w:rFonts w:asciiTheme="minorEastAsia" w:hAnsiTheme="minorEastAsia" w:cstheme="minorEastAsia" w:hint="eastAsia"/>
                <w:color w:val="000000"/>
                <w:sz w:val="24"/>
              </w:rPr>
              <w:t>今创医疗质量监测数据上报系统2.0</w:t>
            </w:r>
          </w:p>
        </w:tc>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color w:val="000000"/>
                <w:sz w:val="24"/>
              </w:rPr>
            </w:pPr>
            <w:r>
              <w:rPr>
                <w:rFonts w:asciiTheme="minorEastAsia" w:hAnsiTheme="minorEastAsia" w:cstheme="minorEastAsia" w:hint="eastAsia"/>
                <w:color w:val="000000"/>
                <w:sz w:val="24"/>
              </w:rPr>
              <w:t>1套</w:t>
            </w:r>
          </w:p>
        </w:tc>
        <w:tc>
          <w:tcPr>
            <w:tcW w:w="1443" w:type="pct"/>
            <w:tcBorders>
              <w:top w:val="single" w:sz="6" w:space="0" w:color="auto"/>
              <w:left w:val="single" w:sz="6" w:space="0" w:color="auto"/>
              <w:bottom w:val="single" w:sz="6" w:space="0" w:color="auto"/>
              <w:right w:val="single" w:sz="6" w:space="0" w:color="auto"/>
            </w:tcBorders>
          </w:tcPr>
          <w:p w:rsidR="00A669BD" w:rsidRDefault="00A669BD">
            <w:pPr>
              <w:jc w:val="center"/>
              <w:rPr>
                <w:rFonts w:asciiTheme="minorEastAsia" w:hAnsiTheme="minorEastAsia" w:cstheme="minorEastAsia"/>
                <w:color w:val="000000"/>
                <w:sz w:val="24"/>
              </w:rPr>
            </w:pPr>
          </w:p>
        </w:tc>
      </w:tr>
      <w:tr w:rsidR="00A669BD" w:rsidTr="000B1E6B">
        <w:trPr>
          <w:trHeight w:val="1124"/>
          <w:jc w:val="center"/>
        </w:trPr>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pPr>
            <w:r>
              <w:rPr>
                <w:rFonts w:hint="eastAsia"/>
              </w:rPr>
              <w:t>3</w:t>
            </w:r>
          </w:p>
        </w:tc>
        <w:tc>
          <w:tcPr>
            <w:tcW w:w="1998" w:type="pct"/>
            <w:tcBorders>
              <w:top w:val="single" w:sz="6" w:space="0" w:color="auto"/>
              <w:left w:val="single" w:sz="6" w:space="0" w:color="auto"/>
              <w:bottom w:val="single" w:sz="6" w:space="0" w:color="auto"/>
              <w:right w:val="single" w:sz="6" w:space="0" w:color="auto"/>
            </w:tcBorders>
            <w:vAlign w:val="center"/>
          </w:tcPr>
          <w:p w:rsidR="00A669BD" w:rsidRDefault="006449D3">
            <w:pPr>
              <w:jc w:val="center"/>
              <w:rPr>
                <w:rFonts w:asciiTheme="minorEastAsia" w:hAnsiTheme="minorEastAsia" w:cstheme="minorEastAsia"/>
                <w:sz w:val="24"/>
              </w:rPr>
            </w:pPr>
            <w:r>
              <w:rPr>
                <w:rFonts w:asciiTheme="minorEastAsia" w:hAnsiTheme="minorEastAsia" w:cstheme="minorEastAsia" w:hint="eastAsia"/>
                <w:color w:val="000000"/>
                <w:sz w:val="24"/>
              </w:rPr>
              <w:t>上海</w:t>
            </w:r>
            <w:r w:rsidR="00A669BD">
              <w:rPr>
                <w:rFonts w:asciiTheme="minorEastAsia" w:hAnsiTheme="minorEastAsia" w:cstheme="minorEastAsia" w:hint="eastAsia"/>
                <w:color w:val="000000"/>
                <w:sz w:val="24"/>
              </w:rPr>
              <w:t>今创</w:t>
            </w:r>
            <w:r w:rsidR="00A669BD">
              <w:rPr>
                <w:rFonts w:ascii="宋体" w:eastAsia="宋体" w:hAnsi="宋体" w:cs="宋体"/>
                <w:sz w:val="24"/>
              </w:rPr>
              <w:t>三级公立医院首页上报系统</w:t>
            </w:r>
            <w:r w:rsidR="00A669BD">
              <w:rPr>
                <w:rFonts w:asciiTheme="minorEastAsia" w:hAnsiTheme="minorEastAsia" w:cstheme="minorEastAsia" w:hint="eastAsia"/>
                <w:color w:val="000000"/>
                <w:sz w:val="24"/>
              </w:rPr>
              <w:t>V1.0</w:t>
            </w:r>
          </w:p>
        </w:tc>
        <w:tc>
          <w:tcPr>
            <w:tcW w:w="780" w:type="pct"/>
            <w:tcBorders>
              <w:top w:val="single" w:sz="6" w:space="0" w:color="auto"/>
              <w:left w:val="single" w:sz="6" w:space="0" w:color="auto"/>
              <w:bottom w:val="single" w:sz="6" w:space="0" w:color="auto"/>
              <w:right w:val="single" w:sz="6" w:space="0" w:color="auto"/>
            </w:tcBorders>
            <w:vAlign w:val="center"/>
          </w:tcPr>
          <w:p w:rsidR="00A669BD" w:rsidRDefault="00A669BD">
            <w:pPr>
              <w:jc w:val="center"/>
              <w:rPr>
                <w:rFonts w:asciiTheme="minorEastAsia" w:hAnsiTheme="minorEastAsia" w:cstheme="minorEastAsia"/>
                <w:sz w:val="24"/>
              </w:rPr>
            </w:pPr>
            <w:r>
              <w:rPr>
                <w:rFonts w:asciiTheme="minorEastAsia" w:hAnsiTheme="minorEastAsia" w:cstheme="minorEastAsia" w:hint="eastAsia"/>
                <w:sz w:val="24"/>
              </w:rPr>
              <w:t>1套</w:t>
            </w:r>
          </w:p>
        </w:tc>
        <w:tc>
          <w:tcPr>
            <w:tcW w:w="1443" w:type="pct"/>
            <w:tcBorders>
              <w:top w:val="single" w:sz="6" w:space="0" w:color="auto"/>
              <w:left w:val="single" w:sz="6" w:space="0" w:color="auto"/>
              <w:bottom w:val="single" w:sz="6" w:space="0" w:color="auto"/>
              <w:right w:val="single" w:sz="6" w:space="0" w:color="auto"/>
            </w:tcBorders>
          </w:tcPr>
          <w:p w:rsidR="00A669BD" w:rsidRDefault="00A669BD">
            <w:pPr>
              <w:jc w:val="center"/>
              <w:rPr>
                <w:rFonts w:asciiTheme="minorEastAsia" w:hAnsiTheme="minorEastAsia" w:cstheme="minorEastAsia"/>
                <w:sz w:val="24"/>
              </w:rPr>
            </w:pPr>
          </w:p>
        </w:tc>
      </w:tr>
      <w:tr w:rsidR="00F129C9" w:rsidTr="000B1E6B">
        <w:trPr>
          <w:trHeight w:val="625"/>
          <w:jc w:val="center"/>
        </w:trPr>
        <w:tc>
          <w:tcPr>
            <w:tcW w:w="780" w:type="pct"/>
            <w:vMerge w:val="restart"/>
            <w:tcBorders>
              <w:top w:val="single" w:sz="6" w:space="0" w:color="auto"/>
              <w:left w:val="single" w:sz="6" w:space="0" w:color="auto"/>
              <w:right w:val="single" w:sz="6" w:space="0" w:color="auto"/>
            </w:tcBorders>
            <w:vAlign w:val="center"/>
          </w:tcPr>
          <w:p w:rsidR="00F129C9" w:rsidRDefault="00F129C9">
            <w:pPr>
              <w:jc w:val="center"/>
              <w:rPr>
                <w:rFonts w:asciiTheme="minorEastAsia" w:hAnsiTheme="minorEastAsia" w:cstheme="minorEastAsia"/>
                <w:sz w:val="24"/>
              </w:rPr>
            </w:pPr>
            <w:r>
              <w:rPr>
                <w:rFonts w:asciiTheme="minorEastAsia" w:hAnsiTheme="minorEastAsia" w:cstheme="minorEastAsia" w:hint="eastAsia"/>
                <w:sz w:val="24"/>
              </w:rPr>
              <w:t>4</w:t>
            </w:r>
          </w:p>
        </w:tc>
        <w:tc>
          <w:tcPr>
            <w:tcW w:w="1998" w:type="pct"/>
            <w:vMerge w:val="restart"/>
            <w:tcBorders>
              <w:top w:val="single" w:sz="6" w:space="0" w:color="auto"/>
              <w:left w:val="single" w:sz="6" w:space="0" w:color="auto"/>
              <w:right w:val="single" w:sz="6" w:space="0" w:color="auto"/>
            </w:tcBorders>
            <w:vAlign w:val="center"/>
          </w:tcPr>
          <w:p w:rsidR="00F129C9" w:rsidRDefault="006449D3">
            <w:pPr>
              <w:jc w:val="center"/>
              <w:rPr>
                <w:rFonts w:asciiTheme="minorEastAsia" w:hAnsiTheme="minorEastAsia" w:cstheme="minorEastAsia"/>
                <w:sz w:val="24"/>
              </w:rPr>
            </w:pPr>
            <w:r>
              <w:rPr>
                <w:rFonts w:asciiTheme="minorEastAsia" w:hAnsiTheme="minorEastAsia" w:cstheme="minorEastAsia" w:hint="eastAsia"/>
                <w:color w:val="000000"/>
                <w:sz w:val="24"/>
              </w:rPr>
              <w:t>上海</w:t>
            </w:r>
            <w:r w:rsidR="00F129C9">
              <w:rPr>
                <w:rFonts w:asciiTheme="minorEastAsia" w:hAnsiTheme="minorEastAsia" w:cstheme="minorEastAsia" w:hint="eastAsia"/>
                <w:color w:val="000000"/>
                <w:sz w:val="24"/>
              </w:rPr>
              <w:t>今创</w:t>
            </w:r>
            <w:r w:rsidR="00F129C9">
              <w:rPr>
                <w:rFonts w:ascii="宋体" w:eastAsia="宋体" w:hAnsi="宋体" w:cs="宋体"/>
                <w:sz w:val="24"/>
              </w:rPr>
              <w:t>数字化病案系统2.0</w:t>
            </w:r>
          </w:p>
        </w:tc>
        <w:tc>
          <w:tcPr>
            <w:tcW w:w="780" w:type="pct"/>
            <w:vMerge w:val="restart"/>
            <w:tcBorders>
              <w:top w:val="single" w:sz="6" w:space="0" w:color="auto"/>
              <w:left w:val="single" w:sz="6" w:space="0" w:color="auto"/>
              <w:right w:val="single" w:sz="6" w:space="0" w:color="auto"/>
            </w:tcBorders>
            <w:vAlign w:val="center"/>
          </w:tcPr>
          <w:p w:rsidR="00F129C9" w:rsidRDefault="00F129C9">
            <w:pPr>
              <w:jc w:val="center"/>
              <w:rPr>
                <w:rFonts w:asciiTheme="minorEastAsia" w:hAnsiTheme="minorEastAsia" w:cstheme="minorEastAsia"/>
                <w:sz w:val="24"/>
              </w:rPr>
            </w:pPr>
            <w:r>
              <w:rPr>
                <w:rFonts w:asciiTheme="minorEastAsia" w:hAnsiTheme="minorEastAsia" w:cstheme="minorEastAsia" w:hint="eastAsia"/>
                <w:sz w:val="24"/>
              </w:rPr>
              <w:t>1套</w:t>
            </w:r>
          </w:p>
        </w:tc>
        <w:tc>
          <w:tcPr>
            <w:tcW w:w="1443" w:type="pct"/>
            <w:tcBorders>
              <w:top w:val="single" w:sz="6" w:space="0" w:color="auto"/>
              <w:left w:val="single" w:sz="6" w:space="0" w:color="auto"/>
              <w:bottom w:val="single" w:sz="6" w:space="0" w:color="auto"/>
              <w:right w:val="single" w:sz="6" w:space="0" w:color="auto"/>
            </w:tcBorders>
            <w:vAlign w:val="center"/>
          </w:tcPr>
          <w:p w:rsidR="00F129C9" w:rsidRDefault="000101FE" w:rsidP="000101FE">
            <w:pPr>
              <w:rPr>
                <w:rFonts w:asciiTheme="minorEastAsia" w:hAnsiTheme="minorEastAsia" w:cstheme="minorEastAsia"/>
                <w:sz w:val="24"/>
              </w:rPr>
            </w:pPr>
            <w:r>
              <w:rPr>
                <w:rFonts w:asciiTheme="minorEastAsia" w:hAnsiTheme="minorEastAsia" w:cstheme="minorEastAsia" w:hint="eastAsia"/>
                <w:sz w:val="24"/>
              </w:rPr>
              <w:t>永久</w:t>
            </w:r>
            <w:r w:rsidR="00F129C9">
              <w:rPr>
                <w:rFonts w:asciiTheme="minorEastAsia" w:hAnsiTheme="minorEastAsia" w:cstheme="minorEastAsia" w:hint="eastAsia"/>
                <w:sz w:val="24"/>
              </w:rPr>
              <w:t>费用：</w:t>
            </w:r>
          </w:p>
        </w:tc>
      </w:tr>
      <w:tr w:rsidR="00F129C9" w:rsidTr="000B1E6B">
        <w:trPr>
          <w:trHeight w:val="624"/>
          <w:jc w:val="center"/>
        </w:trPr>
        <w:tc>
          <w:tcPr>
            <w:tcW w:w="780" w:type="pct"/>
            <w:vMerge/>
            <w:tcBorders>
              <w:left w:val="single" w:sz="6" w:space="0" w:color="auto"/>
              <w:bottom w:val="single" w:sz="6" w:space="0" w:color="auto"/>
              <w:right w:val="single" w:sz="6" w:space="0" w:color="auto"/>
            </w:tcBorders>
            <w:vAlign w:val="center"/>
          </w:tcPr>
          <w:p w:rsidR="00F129C9" w:rsidRDefault="00F129C9">
            <w:pPr>
              <w:jc w:val="center"/>
              <w:rPr>
                <w:rFonts w:asciiTheme="minorEastAsia" w:hAnsiTheme="minorEastAsia" w:cstheme="minorEastAsia"/>
                <w:sz w:val="24"/>
              </w:rPr>
            </w:pPr>
          </w:p>
        </w:tc>
        <w:tc>
          <w:tcPr>
            <w:tcW w:w="1998" w:type="pct"/>
            <w:vMerge/>
            <w:tcBorders>
              <w:left w:val="single" w:sz="6" w:space="0" w:color="auto"/>
              <w:bottom w:val="single" w:sz="6" w:space="0" w:color="auto"/>
              <w:right w:val="single" w:sz="6" w:space="0" w:color="auto"/>
            </w:tcBorders>
            <w:vAlign w:val="center"/>
          </w:tcPr>
          <w:p w:rsidR="00F129C9" w:rsidRDefault="00F129C9">
            <w:pPr>
              <w:jc w:val="center"/>
              <w:rPr>
                <w:rFonts w:asciiTheme="minorEastAsia" w:hAnsiTheme="minorEastAsia" w:cstheme="minorEastAsia"/>
                <w:color w:val="000000"/>
                <w:sz w:val="24"/>
              </w:rPr>
            </w:pPr>
          </w:p>
        </w:tc>
        <w:tc>
          <w:tcPr>
            <w:tcW w:w="780" w:type="pct"/>
            <w:vMerge/>
            <w:tcBorders>
              <w:left w:val="single" w:sz="6" w:space="0" w:color="auto"/>
              <w:bottom w:val="single" w:sz="6" w:space="0" w:color="auto"/>
              <w:right w:val="single" w:sz="6" w:space="0" w:color="auto"/>
            </w:tcBorders>
            <w:vAlign w:val="center"/>
          </w:tcPr>
          <w:p w:rsidR="00F129C9" w:rsidRDefault="00F129C9">
            <w:pPr>
              <w:jc w:val="center"/>
              <w:rPr>
                <w:rFonts w:asciiTheme="minorEastAsia" w:hAnsiTheme="minorEastAsia" w:cstheme="minorEastAsia"/>
                <w:sz w:val="24"/>
              </w:rPr>
            </w:pPr>
          </w:p>
        </w:tc>
        <w:tc>
          <w:tcPr>
            <w:tcW w:w="1443" w:type="pct"/>
            <w:tcBorders>
              <w:top w:val="single" w:sz="6" w:space="0" w:color="auto"/>
              <w:left w:val="single" w:sz="6" w:space="0" w:color="auto"/>
              <w:bottom w:val="single" w:sz="6" w:space="0" w:color="auto"/>
              <w:right w:val="single" w:sz="6" w:space="0" w:color="auto"/>
            </w:tcBorders>
            <w:vAlign w:val="center"/>
          </w:tcPr>
          <w:p w:rsidR="00F129C9" w:rsidRDefault="00F129C9" w:rsidP="000B1E6B">
            <w:pPr>
              <w:rPr>
                <w:rFonts w:asciiTheme="minorEastAsia" w:hAnsiTheme="minorEastAsia" w:cstheme="minorEastAsia"/>
                <w:sz w:val="24"/>
              </w:rPr>
            </w:pPr>
            <w:r>
              <w:rPr>
                <w:rFonts w:asciiTheme="minorEastAsia" w:hAnsiTheme="minorEastAsia" w:cstheme="minorEastAsia" w:hint="eastAsia"/>
                <w:sz w:val="24"/>
              </w:rPr>
              <w:t>年</w:t>
            </w:r>
            <w:r w:rsidR="000B1E6B">
              <w:rPr>
                <w:rFonts w:asciiTheme="minorEastAsia" w:hAnsiTheme="minorEastAsia" w:cstheme="minorEastAsia" w:hint="eastAsia"/>
                <w:sz w:val="24"/>
              </w:rPr>
              <w:t>度</w:t>
            </w:r>
            <w:r>
              <w:rPr>
                <w:rFonts w:asciiTheme="minorEastAsia" w:hAnsiTheme="minorEastAsia" w:cstheme="minorEastAsia" w:hint="eastAsia"/>
                <w:sz w:val="24"/>
              </w:rPr>
              <w:t>费用：</w:t>
            </w:r>
          </w:p>
        </w:tc>
      </w:tr>
    </w:tbl>
    <w:p w:rsidR="00D72CD6" w:rsidRDefault="00D72CD6">
      <w:pPr>
        <w:pStyle w:val="10"/>
        <w:spacing w:line="360" w:lineRule="auto"/>
        <w:ind w:left="0" w:firstLine="0"/>
        <w:rPr>
          <w:rFonts w:asciiTheme="minorEastAsia" w:hAnsiTheme="minorEastAsia" w:cstheme="minorEastAsia"/>
          <w:b/>
          <w:bCs/>
          <w:sz w:val="48"/>
          <w:szCs w:val="48"/>
        </w:rPr>
      </w:pPr>
    </w:p>
    <w:p w:rsidR="00407372" w:rsidRDefault="00407372" w:rsidP="00517353">
      <w:pPr>
        <w:pStyle w:val="10"/>
        <w:spacing w:line="360" w:lineRule="auto"/>
        <w:ind w:left="0" w:firstLine="0"/>
        <w:jc w:val="center"/>
        <w:rPr>
          <w:rFonts w:asciiTheme="minorEastAsia" w:hAnsiTheme="minorEastAsia" w:cstheme="minorEastAsia"/>
          <w:sz w:val="24"/>
        </w:rPr>
      </w:pPr>
    </w:p>
    <w:p w:rsidR="00517353" w:rsidRDefault="007C490A" w:rsidP="00517353">
      <w:pPr>
        <w:pStyle w:val="10"/>
        <w:spacing w:line="360" w:lineRule="auto"/>
        <w:ind w:left="0" w:firstLine="0"/>
        <w:jc w:val="center"/>
        <w:rPr>
          <w:rFonts w:asciiTheme="minorEastAsia" w:hAnsiTheme="minorEastAsia" w:cstheme="minorEastAsia"/>
          <w:sz w:val="24"/>
        </w:rPr>
      </w:pPr>
      <w:r>
        <w:rPr>
          <w:rFonts w:asciiTheme="minorEastAsia" w:hAnsiTheme="minorEastAsia" w:cstheme="minorEastAsia" w:hint="eastAsia"/>
          <w:sz w:val="24"/>
        </w:rPr>
        <w:t xml:space="preserve">                                            </w:t>
      </w:r>
    </w:p>
    <w:p w:rsidR="00D72CD6" w:rsidRDefault="00D72CD6">
      <w:pPr>
        <w:pStyle w:val="10"/>
        <w:spacing w:line="360" w:lineRule="auto"/>
        <w:ind w:left="0" w:firstLine="0"/>
        <w:jc w:val="center"/>
        <w:rPr>
          <w:rFonts w:asciiTheme="minorEastAsia" w:hAnsiTheme="minorEastAsia" w:cstheme="minorEastAsia"/>
          <w:sz w:val="24"/>
        </w:rPr>
      </w:pPr>
    </w:p>
    <w:p w:rsidR="00D72CD6" w:rsidRDefault="00D72CD6">
      <w:pPr>
        <w:pStyle w:val="10"/>
        <w:spacing w:line="360" w:lineRule="auto"/>
        <w:ind w:left="0" w:firstLine="0"/>
        <w:jc w:val="center"/>
        <w:rPr>
          <w:rFonts w:asciiTheme="minorEastAsia" w:hAnsiTheme="minorEastAsia" w:cstheme="minorEastAsia"/>
          <w:sz w:val="24"/>
        </w:rPr>
      </w:pPr>
    </w:p>
    <w:p w:rsidR="00D72CD6" w:rsidRDefault="00D72CD6">
      <w:pPr>
        <w:pStyle w:val="10"/>
        <w:spacing w:line="360" w:lineRule="auto"/>
        <w:ind w:left="0" w:firstLine="0"/>
        <w:jc w:val="center"/>
        <w:rPr>
          <w:rFonts w:asciiTheme="minorEastAsia" w:hAnsiTheme="minorEastAsia" w:cstheme="minorEastAsia"/>
          <w:sz w:val="24"/>
        </w:rPr>
      </w:pPr>
    </w:p>
    <w:p w:rsidR="00D72CD6" w:rsidRDefault="00D72CD6">
      <w:pPr>
        <w:pStyle w:val="10"/>
        <w:spacing w:line="360" w:lineRule="auto"/>
        <w:ind w:left="0" w:firstLine="0"/>
        <w:jc w:val="center"/>
        <w:rPr>
          <w:rFonts w:asciiTheme="minorEastAsia" w:hAnsiTheme="minorEastAsia" w:cstheme="minorEastAsia"/>
          <w:sz w:val="24"/>
        </w:rPr>
      </w:pPr>
    </w:p>
    <w:p w:rsidR="00D72CD6" w:rsidRDefault="00D72CD6">
      <w:pPr>
        <w:pStyle w:val="10"/>
        <w:spacing w:line="360" w:lineRule="auto"/>
        <w:ind w:left="0" w:firstLine="0"/>
        <w:jc w:val="center"/>
        <w:rPr>
          <w:rFonts w:asciiTheme="minorEastAsia" w:hAnsiTheme="minorEastAsia" w:cstheme="minorEastAsia"/>
          <w:sz w:val="24"/>
        </w:rPr>
      </w:pPr>
    </w:p>
    <w:p w:rsidR="00B653BA" w:rsidRDefault="00B653BA">
      <w:pPr>
        <w:pStyle w:val="10"/>
        <w:spacing w:line="240" w:lineRule="auto"/>
        <w:ind w:left="0" w:firstLine="0"/>
        <w:jc w:val="left"/>
        <w:rPr>
          <w:rFonts w:asciiTheme="minorEastAsia" w:hAnsiTheme="minorEastAsia" w:cstheme="minorEastAsia"/>
          <w:b/>
          <w:bCs/>
          <w:szCs w:val="21"/>
        </w:rPr>
      </w:pPr>
    </w:p>
    <w:p w:rsidR="00B653BA" w:rsidRDefault="00B653BA">
      <w:pPr>
        <w:pStyle w:val="10"/>
        <w:spacing w:line="240" w:lineRule="auto"/>
        <w:ind w:left="0" w:firstLine="0"/>
        <w:jc w:val="left"/>
        <w:rPr>
          <w:rFonts w:asciiTheme="minorEastAsia" w:hAnsiTheme="minorEastAsia" w:cstheme="minorEastAsia"/>
          <w:b/>
          <w:bCs/>
          <w:szCs w:val="21"/>
        </w:rPr>
      </w:pPr>
    </w:p>
    <w:p w:rsidR="00B653BA" w:rsidRDefault="00B653BA">
      <w:pPr>
        <w:pStyle w:val="10"/>
        <w:spacing w:line="240" w:lineRule="auto"/>
        <w:ind w:left="0" w:firstLine="0"/>
        <w:jc w:val="left"/>
        <w:rPr>
          <w:rFonts w:asciiTheme="minorEastAsia" w:hAnsiTheme="minorEastAsia" w:cstheme="minorEastAsia"/>
          <w:b/>
          <w:bCs/>
          <w:szCs w:val="21"/>
        </w:rPr>
      </w:pPr>
    </w:p>
    <w:p w:rsidR="00B653BA" w:rsidRDefault="00B653BA">
      <w:pPr>
        <w:pStyle w:val="10"/>
        <w:spacing w:line="240" w:lineRule="auto"/>
        <w:ind w:left="0" w:firstLine="0"/>
        <w:jc w:val="left"/>
        <w:rPr>
          <w:rFonts w:asciiTheme="minorEastAsia" w:hAnsiTheme="minorEastAsia" w:cstheme="minorEastAsia"/>
          <w:b/>
          <w:bCs/>
          <w:szCs w:val="21"/>
        </w:rPr>
      </w:pPr>
    </w:p>
    <w:p w:rsidR="00B653BA" w:rsidRDefault="00B653BA">
      <w:pPr>
        <w:pStyle w:val="10"/>
        <w:spacing w:line="240" w:lineRule="auto"/>
        <w:ind w:left="0" w:firstLine="0"/>
        <w:jc w:val="left"/>
        <w:rPr>
          <w:rFonts w:asciiTheme="minorEastAsia" w:hAnsiTheme="minorEastAsia" w:cstheme="minorEastAsia"/>
          <w:b/>
          <w:bCs/>
          <w:szCs w:val="21"/>
        </w:rPr>
      </w:pPr>
    </w:p>
    <w:p w:rsidR="00D72CD6" w:rsidRPr="00EE0D20" w:rsidRDefault="007C490A">
      <w:pPr>
        <w:pStyle w:val="10"/>
        <w:spacing w:line="240" w:lineRule="auto"/>
        <w:ind w:left="0" w:firstLine="0"/>
        <w:jc w:val="left"/>
        <w:rPr>
          <w:rFonts w:asciiTheme="minorEastAsia" w:hAnsiTheme="minorEastAsia" w:cstheme="minorEastAsia"/>
          <w:b/>
          <w:bCs/>
          <w:sz w:val="36"/>
          <w:szCs w:val="36"/>
        </w:rPr>
      </w:pPr>
      <w:r w:rsidRPr="00EE0D20">
        <w:rPr>
          <w:rFonts w:asciiTheme="minorEastAsia" w:hAnsiTheme="minorEastAsia" w:cstheme="minorEastAsia" w:hint="eastAsia"/>
          <w:b/>
          <w:bCs/>
          <w:sz w:val="36"/>
          <w:szCs w:val="36"/>
        </w:rPr>
        <w:lastRenderedPageBreak/>
        <w:t>附件</w:t>
      </w:r>
      <w:r w:rsidR="00EE0D20">
        <w:rPr>
          <w:rFonts w:asciiTheme="minorEastAsia" w:hAnsiTheme="minorEastAsia" w:cstheme="minorEastAsia" w:hint="eastAsia"/>
          <w:b/>
          <w:bCs/>
          <w:sz w:val="36"/>
          <w:szCs w:val="36"/>
        </w:rPr>
        <w:t>二</w:t>
      </w:r>
      <w:r w:rsidRPr="00EE0D20">
        <w:rPr>
          <w:rFonts w:asciiTheme="minorEastAsia" w:hAnsiTheme="minorEastAsia" w:cstheme="minorEastAsia" w:hint="eastAsia"/>
          <w:b/>
          <w:bCs/>
          <w:sz w:val="36"/>
          <w:szCs w:val="36"/>
        </w:rPr>
        <w:t xml:space="preserve">   </w:t>
      </w:r>
    </w:p>
    <w:p w:rsidR="00D72CD6" w:rsidRDefault="00D72CD6">
      <w:pPr>
        <w:pStyle w:val="10"/>
        <w:spacing w:line="240" w:lineRule="auto"/>
        <w:ind w:left="0" w:firstLine="0"/>
        <w:jc w:val="left"/>
        <w:rPr>
          <w:rFonts w:asciiTheme="minorEastAsia" w:hAnsiTheme="minorEastAsia" w:cstheme="minorEastAsia"/>
          <w:b/>
          <w:bCs/>
          <w:szCs w:val="21"/>
        </w:rPr>
      </w:pPr>
    </w:p>
    <w:tbl>
      <w:tblPr>
        <w:tblStyle w:val="a4"/>
        <w:tblW w:w="0" w:type="auto"/>
        <w:tblLook w:val="04A0"/>
      </w:tblPr>
      <w:tblGrid>
        <w:gridCol w:w="1091"/>
        <w:gridCol w:w="7431"/>
      </w:tblGrid>
      <w:tr w:rsidR="00D72CD6">
        <w:tc>
          <w:tcPr>
            <w:tcW w:w="8522" w:type="dxa"/>
            <w:gridSpan w:val="2"/>
          </w:tcPr>
          <w:p w:rsidR="00D72CD6" w:rsidRDefault="007C490A">
            <w:pPr>
              <w:pStyle w:val="10"/>
              <w:spacing w:line="360" w:lineRule="auto"/>
              <w:jc w:val="center"/>
              <w:rPr>
                <w:rFonts w:asciiTheme="minorEastAsia" w:hAnsiTheme="minorEastAsia" w:cstheme="minorEastAsia"/>
                <w:b/>
                <w:bCs/>
                <w:szCs w:val="21"/>
              </w:rPr>
            </w:pPr>
            <w:r>
              <w:rPr>
                <w:rFonts w:asciiTheme="minorEastAsia" w:hAnsiTheme="minorEastAsia" w:cstheme="minorEastAsia" w:hint="eastAsia"/>
                <w:b/>
                <w:bCs/>
                <w:szCs w:val="21"/>
              </w:rPr>
              <w:t>维护服务内容</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1</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Theme="minorEastAsia" w:hAnsiTheme="minorEastAsia" w:cstheme="minorEastAsia" w:hint="eastAsia"/>
                <w:szCs w:val="21"/>
              </w:rPr>
              <w:t>为甲方提供在维护协议期内《</w:t>
            </w:r>
            <w:r>
              <w:rPr>
                <w:rFonts w:asciiTheme="minorEastAsia" w:hAnsiTheme="minorEastAsia" w:cstheme="minorEastAsia" w:hint="eastAsia"/>
                <w:color w:val="000000"/>
                <w:szCs w:val="21"/>
              </w:rPr>
              <w:t>今创病案统计管理软件、医疗质量监测数据上报系统、</w:t>
            </w:r>
            <w:r>
              <w:rPr>
                <w:rFonts w:asciiTheme="minorEastAsia" w:hAnsiTheme="minorEastAsia" w:cstheme="minorEastAsia" w:hint="eastAsia"/>
                <w:szCs w:val="21"/>
              </w:rPr>
              <w:t>三级公立医院首页上报系统、数字化病案系统》常规系统运维售后服务；</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2</w:t>
            </w:r>
          </w:p>
        </w:tc>
        <w:tc>
          <w:tcPr>
            <w:tcW w:w="7431" w:type="dxa"/>
            <w:vAlign w:val="center"/>
          </w:tcPr>
          <w:p w:rsidR="00D72CD6" w:rsidRDefault="007C490A" w:rsidP="007010D3">
            <w:pPr>
              <w:spacing w:line="360" w:lineRule="auto"/>
              <w:rPr>
                <w:rFonts w:asciiTheme="minorEastAsia" w:hAnsiTheme="minorEastAsia" w:cstheme="minorEastAsia"/>
                <w:b/>
                <w:bCs/>
                <w:szCs w:val="21"/>
              </w:rPr>
            </w:pPr>
            <w:r>
              <w:rPr>
                <w:rFonts w:asciiTheme="minorEastAsia" w:hAnsiTheme="minorEastAsia" w:cstheme="minorEastAsia" w:hint="eastAsia"/>
                <w:szCs w:val="21"/>
              </w:rPr>
              <w:t>为甲方提供</w:t>
            </w:r>
            <w:r w:rsidR="007010D3">
              <w:rPr>
                <w:rFonts w:asciiTheme="minorEastAsia" w:hAnsiTheme="minorEastAsia" w:cstheme="minorEastAsia" w:hint="eastAsia"/>
                <w:szCs w:val="21"/>
              </w:rPr>
              <w:t>服务</w:t>
            </w:r>
            <w:r>
              <w:rPr>
                <w:rFonts w:asciiTheme="minorEastAsia" w:hAnsiTheme="minorEastAsia" w:cstheme="minorEastAsia" w:hint="eastAsia"/>
                <w:szCs w:val="21"/>
              </w:rPr>
              <w:t>电话，为业务人员及时提供技术支持；</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3</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宋体" w:eastAsia="宋体" w:hAnsi="宋体" w:cs="宋体" w:hint="eastAsia"/>
                <w:szCs w:val="21"/>
              </w:rPr>
              <w:t>在维护协议期内，甲方在通过电话、信函或传真向客户服务中心提出维护申请后，通过网络或其他方式不可处理的情况下，乙方服务工程师在二个工作日内免费到达甲方现场提供服务；</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4</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宋体" w:eastAsia="宋体" w:hAnsi="宋体" w:cs="宋体" w:hint="eastAsia"/>
                <w:szCs w:val="21"/>
              </w:rPr>
              <w:t>在应急情况下，乙方为甲方免费提供解决方案，帮助甲方尽量降低或避免因为外部因素造成的不利影响。如因硬件或其他原因造成的数据库系统损坏情况的发生，乙方有责任到现场，协助甲方利用备份或现有介质文件恢复系统数据，保证系统的正常运行；</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5</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宋体" w:eastAsia="宋体" w:hAnsi="宋体" w:cs="宋体" w:hint="eastAsia"/>
                <w:szCs w:val="21"/>
              </w:rPr>
              <w:t>免费为甲方提供利用信函、电话、传真等手段解答用户有关今创软件培训、安装异常、操作异常、运行管理、数据维护等问题；</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6</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宋体" w:eastAsia="宋体" w:hAnsi="宋体" w:cs="宋体" w:hint="eastAsia"/>
                <w:szCs w:val="21"/>
              </w:rPr>
              <w:t>免费为甲方提供利用网络为用户提供远程通讯服务、在线解决技术问题及软件下载服务；</w:t>
            </w:r>
          </w:p>
        </w:tc>
      </w:tr>
      <w:tr w:rsidR="00D72CD6">
        <w:tc>
          <w:tcPr>
            <w:tcW w:w="1091" w:type="dxa"/>
            <w:vAlign w:val="center"/>
          </w:tcPr>
          <w:p w:rsidR="00D72CD6" w:rsidRDefault="007C490A">
            <w:pPr>
              <w:pStyle w:val="10"/>
              <w:spacing w:line="36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7</w:t>
            </w:r>
          </w:p>
        </w:tc>
        <w:tc>
          <w:tcPr>
            <w:tcW w:w="7431" w:type="dxa"/>
            <w:vAlign w:val="center"/>
          </w:tcPr>
          <w:p w:rsidR="00D72CD6" w:rsidRDefault="007C490A">
            <w:pPr>
              <w:spacing w:line="360" w:lineRule="auto"/>
              <w:rPr>
                <w:rFonts w:asciiTheme="minorEastAsia" w:hAnsiTheme="minorEastAsia" w:cstheme="minorEastAsia"/>
                <w:b/>
                <w:bCs/>
                <w:szCs w:val="21"/>
              </w:rPr>
            </w:pPr>
            <w:r>
              <w:rPr>
                <w:rFonts w:ascii="宋体" w:eastAsia="宋体" w:hAnsi="宋体" w:cs="宋体" w:hint="eastAsia"/>
                <w:szCs w:val="21"/>
              </w:rPr>
              <w:t>现场工程师在维护完毕后，应请甲方对数据的正确性及完整性进行现场检查后签字确认，并以文字方式将有关注意事项留给甲方。</w:t>
            </w:r>
          </w:p>
        </w:tc>
      </w:tr>
    </w:tbl>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D72CD6">
      <w:pPr>
        <w:pStyle w:val="10"/>
        <w:spacing w:line="240" w:lineRule="auto"/>
        <w:ind w:left="0" w:firstLine="0"/>
        <w:jc w:val="left"/>
        <w:rPr>
          <w:rFonts w:asciiTheme="minorEastAsia" w:hAnsiTheme="minorEastAsia" w:cstheme="minorEastAsia"/>
          <w:b/>
          <w:bCs/>
          <w:szCs w:val="21"/>
        </w:rPr>
      </w:pPr>
    </w:p>
    <w:p w:rsidR="00D72CD6" w:rsidRDefault="007C490A">
      <w:pPr>
        <w:pStyle w:val="10"/>
        <w:spacing w:line="240" w:lineRule="auto"/>
        <w:ind w:left="0" w:firstLine="0"/>
        <w:jc w:val="center"/>
        <w:rPr>
          <w:rFonts w:asciiTheme="minorEastAsia" w:hAnsiTheme="minorEastAsia" w:cstheme="minorEastAsia"/>
          <w:b/>
          <w:bCs/>
          <w:szCs w:val="21"/>
        </w:rPr>
      </w:pPr>
      <w:r>
        <w:rPr>
          <w:rFonts w:asciiTheme="minorEastAsia" w:hAnsiTheme="minorEastAsia" w:cstheme="minorEastAsia" w:hint="eastAsia"/>
          <w:b/>
          <w:bCs/>
          <w:szCs w:val="21"/>
        </w:rPr>
        <w:t>今创病案统计管理软件维护服务内容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842"/>
        <w:gridCol w:w="5579"/>
      </w:tblGrid>
      <w:tr w:rsidR="00D72CD6">
        <w:trPr>
          <w:trHeight w:val="287"/>
          <w:tblHeader/>
          <w:jc w:val="center"/>
        </w:trPr>
        <w:tc>
          <w:tcPr>
            <w:tcW w:w="1101" w:type="dxa"/>
            <w:shd w:val="clear" w:color="auto" w:fill="auto"/>
            <w:vAlign w:val="center"/>
          </w:tcPr>
          <w:p w:rsidR="00D72CD6" w:rsidRDefault="007C490A">
            <w:pPr>
              <w:jc w:val="center"/>
              <w:rPr>
                <w:rFonts w:asciiTheme="minorEastAsia" w:hAnsiTheme="minorEastAsia" w:cstheme="minorEastAsia"/>
                <w:b/>
                <w:szCs w:val="21"/>
              </w:rPr>
            </w:pPr>
            <w:r>
              <w:rPr>
                <w:rFonts w:asciiTheme="minorEastAsia" w:hAnsiTheme="minorEastAsia" w:cstheme="minorEastAsia" w:hint="eastAsia"/>
                <w:b/>
                <w:szCs w:val="21"/>
              </w:rPr>
              <w:t>模块名称</w:t>
            </w:r>
          </w:p>
        </w:tc>
        <w:tc>
          <w:tcPr>
            <w:tcW w:w="1842" w:type="dxa"/>
            <w:shd w:val="clear" w:color="auto" w:fill="auto"/>
            <w:vAlign w:val="center"/>
          </w:tcPr>
          <w:p w:rsidR="00D72CD6" w:rsidRDefault="007C490A">
            <w:pPr>
              <w:jc w:val="center"/>
              <w:rPr>
                <w:rFonts w:asciiTheme="minorEastAsia" w:hAnsiTheme="minorEastAsia" w:cstheme="minorEastAsia"/>
                <w:b/>
                <w:szCs w:val="21"/>
              </w:rPr>
            </w:pPr>
            <w:r>
              <w:rPr>
                <w:rFonts w:asciiTheme="minorEastAsia" w:hAnsiTheme="minorEastAsia" w:cstheme="minorEastAsia" w:hint="eastAsia"/>
                <w:b/>
                <w:szCs w:val="21"/>
              </w:rPr>
              <w:t>功能名称</w:t>
            </w:r>
          </w:p>
        </w:tc>
        <w:tc>
          <w:tcPr>
            <w:tcW w:w="5579" w:type="dxa"/>
            <w:shd w:val="clear" w:color="auto" w:fill="auto"/>
          </w:tcPr>
          <w:p w:rsidR="00D72CD6" w:rsidRDefault="007C490A">
            <w:pPr>
              <w:jc w:val="center"/>
              <w:rPr>
                <w:rFonts w:asciiTheme="minorEastAsia" w:hAnsiTheme="minorEastAsia" w:cstheme="minorEastAsia"/>
                <w:b/>
                <w:szCs w:val="21"/>
              </w:rPr>
            </w:pPr>
            <w:r>
              <w:rPr>
                <w:rFonts w:asciiTheme="minorEastAsia" w:hAnsiTheme="minorEastAsia" w:cstheme="minorEastAsia" w:hint="eastAsia"/>
                <w:b/>
                <w:szCs w:val="21"/>
              </w:rPr>
              <w:t>描述说明</w:t>
            </w:r>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病案管理维护服务</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病案首页录入</w:t>
            </w:r>
          </w:p>
        </w:tc>
        <w:tc>
          <w:tcPr>
            <w:tcW w:w="5579" w:type="dxa"/>
            <w:vAlign w:val="center"/>
          </w:tcPr>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病案首页信息主要包含：基本信息、出院诊断信息、手术信息、费用信息、其他信息。</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可根据不同的医院类型设置首页录入页面，支持综合医院、妇幼保健院、儿童医院、康复医院、精神类医院和中医院等使用，也可根据地方政策不同扩展相应的区域附页。</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录入病案首页数据界面支持调取第三方B/S 或C/S的已出院病人的电子病历首页，方便录入人员查看病历首页数据，对比和修改数据。</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具备完善的首页数据限制的设置功能。</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具备首页字段的设置功能，如对病案号、住院号、首页打印等进行设置，符合医院实际使用需求。</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具有诊断类型、病人来源、二级来源、临床路径、是否疑难、是否单病种、是否危重、医疗小组，抗生素使用、使用目的、使用方案等项目的录入，同时兼容老版病案首页，所有录入信息可以进行自定义维护。</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首页输入框支持F5快捷键或双击查询功能。</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首页数据保存时要具有病案信息校验功能，并能对错误信息进行提示和定位。</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支持门诊医师诊断、医生病理诊断、多次转科记录、重症监护的多条数据录入。</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支持对接今创病案首页质控系统，展示（编目后的）首页数据质控结果和DRG预分组结果，支持根据校验规则在病案统计系统内定位问题字段。</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支持查看和录入ICD-11诊断编码。</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支持对照查看医保版疾病诊断、手术操作编码。</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支持勾选ICD-10诊断编码和ICD-9手术编码中需进行医保上报的数据，展示在本系统内医保结算清单中。</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支持查看和打印医保结算清单，支持补录医保结算清单相关数据。</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支持调整和保存医保版的诊断和手术编码的顺序。</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支持按条件分配未录入病案。</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支持对已录入的病案进行批注功能，可按条件查看和处理被批注病案。</w:t>
            </w:r>
          </w:p>
          <w:p w:rsidR="00D72CD6" w:rsidRDefault="007C490A">
            <w:pPr>
              <w:numPr>
                <w:ilvl w:val="0"/>
                <w:numId w:val="2"/>
              </w:numPr>
              <w:rPr>
                <w:rFonts w:asciiTheme="minorEastAsia" w:hAnsiTheme="minorEastAsia" w:cstheme="minorEastAsia"/>
                <w:szCs w:val="21"/>
              </w:rPr>
            </w:pPr>
            <w:r>
              <w:rPr>
                <w:rFonts w:asciiTheme="minorEastAsia" w:hAnsiTheme="minorEastAsia" w:cstheme="minorEastAsia" w:hint="eastAsia"/>
                <w:szCs w:val="21"/>
              </w:rPr>
              <w:t>支持病案反馈功能，将首页编码类错误信息反馈给临床。</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首页质量审核</w:t>
            </w:r>
          </w:p>
        </w:tc>
        <w:tc>
          <w:tcPr>
            <w:tcW w:w="5579" w:type="dxa"/>
            <w:vAlign w:val="center"/>
          </w:tcPr>
          <w:p w:rsidR="00D72CD6" w:rsidRDefault="007C490A">
            <w:pPr>
              <w:numPr>
                <w:ilvl w:val="0"/>
                <w:numId w:val="3"/>
              </w:numPr>
              <w:rPr>
                <w:rFonts w:asciiTheme="minorEastAsia" w:hAnsiTheme="minorEastAsia" w:cstheme="minorEastAsia"/>
                <w:szCs w:val="21"/>
              </w:rPr>
            </w:pPr>
            <w:r>
              <w:rPr>
                <w:rFonts w:asciiTheme="minorEastAsia" w:hAnsiTheme="minorEastAsia" w:cstheme="minorEastAsia" w:hint="eastAsia"/>
                <w:szCs w:val="21"/>
              </w:rPr>
              <w:t>具有病案质量审核功能，审核类型分为强制、合理和逻辑性。</w:t>
            </w:r>
          </w:p>
          <w:p w:rsidR="00D72CD6" w:rsidRDefault="007C490A">
            <w:pPr>
              <w:numPr>
                <w:ilvl w:val="0"/>
                <w:numId w:val="3"/>
              </w:numPr>
              <w:rPr>
                <w:rFonts w:asciiTheme="minorEastAsia" w:hAnsiTheme="minorEastAsia" w:cstheme="minorEastAsia"/>
                <w:szCs w:val="21"/>
              </w:rPr>
            </w:pPr>
            <w:r>
              <w:rPr>
                <w:rFonts w:asciiTheme="minorEastAsia" w:hAnsiTheme="minorEastAsia" w:cstheme="minorEastAsia" w:hint="eastAsia"/>
                <w:szCs w:val="21"/>
              </w:rPr>
              <w:t>按照HQMS、卫统、卫统(中医)、绩效考核首页上报等校验标准进行自动审核，提示错误病案及错误信息，支持查看、错误定位和修改。</w:t>
            </w:r>
          </w:p>
          <w:p w:rsidR="00D72CD6" w:rsidRDefault="007C490A">
            <w:pPr>
              <w:numPr>
                <w:ilvl w:val="0"/>
                <w:numId w:val="3"/>
              </w:numPr>
              <w:rPr>
                <w:rFonts w:asciiTheme="minorEastAsia" w:hAnsiTheme="minorEastAsia" w:cstheme="minorEastAsia"/>
                <w:szCs w:val="21"/>
              </w:rPr>
            </w:pPr>
            <w:r>
              <w:rPr>
                <w:rFonts w:asciiTheme="minorEastAsia" w:hAnsiTheme="minorEastAsia" w:cstheme="minorEastAsia" w:hint="eastAsia"/>
                <w:szCs w:val="21"/>
              </w:rPr>
              <w:t>支持根据错误提示直接定位到需要修改的病案首页页面进行数据修改，支持勾选/取消勾选错误项。</w:t>
            </w:r>
          </w:p>
          <w:p w:rsidR="00D72CD6" w:rsidRDefault="007C490A">
            <w:pPr>
              <w:numPr>
                <w:ilvl w:val="0"/>
                <w:numId w:val="3"/>
              </w:numPr>
              <w:rPr>
                <w:rFonts w:asciiTheme="minorEastAsia" w:hAnsiTheme="minorEastAsia" w:cstheme="minorEastAsia"/>
                <w:szCs w:val="21"/>
              </w:rPr>
            </w:pPr>
            <w:r>
              <w:rPr>
                <w:rFonts w:asciiTheme="minorEastAsia" w:hAnsiTheme="minorEastAsia" w:cstheme="minorEastAsia" w:hint="eastAsia"/>
                <w:szCs w:val="21"/>
              </w:rPr>
              <w:t>自动保存错误信息，根据错误信息查询窗口对审核的错误进行归类，显示归类错误总例数。</w:t>
            </w:r>
          </w:p>
          <w:p w:rsidR="00D72CD6" w:rsidRDefault="007C490A">
            <w:pPr>
              <w:numPr>
                <w:ilvl w:val="0"/>
                <w:numId w:val="3"/>
              </w:numPr>
              <w:rPr>
                <w:rFonts w:asciiTheme="minorEastAsia" w:hAnsiTheme="minorEastAsia" w:cstheme="minorEastAsia"/>
                <w:szCs w:val="21"/>
              </w:rPr>
            </w:pPr>
            <w:bookmarkStart w:id="0" w:name="_Hlk59611715"/>
            <w:r>
              <w:rPr>
                <w:rFonts w:asciiTheme="minorEastAsia" w:hAnsiTheme="minorEastAsia" w:cstheme="minorEastAsia" w:hint="eastAsia"/>
                <w:szCs w:val="21"/>
              </w:rPr>
              <w:t>支持将错误信息按照科室、审核类型等分类条件，查看校验后的首页情况</w:t>
            </w:r>
            <w:bookmarkEnd w:id="0"/>
            <w:r>
              <w:rPr>
                <w:rFonts w:asciiTheme="minorEastAsia" w:hAnsiTheme="minorEastAsia" w:cstheme="minorEastAsia" w:hint="eastAsia"/>
                <w:szCs w:val="21"/>
              </w:rPr>
              <w:t>。</w:t>
            </w:r>
          </w:p>
        </w:tc>
      </w:tr>
      <w:tr w:rsidR="00D72CD6">
        <w:trPr>
          <w:trHeight w:val="382"/>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病案查询及修改</w:t>
            </w:r>
          </w:p>
        </w:tc>
        <w:tc>
          <w:tcPr>
            <w:tcW w:w="5579" w:type="dxa"/>
            <w:vAlign w:val="center"/>
          </w:tcPr>
          <w:p w:rsidR="00D72CD6" w:rsidRDefault="007C490A">
            <w:pPr>
              <w:numPr>
                <w:ilvl w:val="0"/>
                <w:numId w:val="4"/>
              </w:numPr>
              <w:rPr>
                <w:rFonts w:asciiTheme="minorEastAsia" w:hAnsiTheme="minorEastAsia" w:cstheme="minorEastAsia"/>
                <w:szCs w:val="21"/>
              </w:rPr>
            </w:pPr>
            <w:r>
              <w:rPr>
                <w:rFonts w:asciiTheme="minorEastAsia" w:hAnsiTheme="minorEastAsia" w:cstheme="minorEastAsia" w:hint="eastAsia"/>
                <w:szCs w:val="21"/>
              </w:rPr>
              <w:t>支持按基本查询条件，查询已完成录入的病案。</w:t>
            </w:r>
          </w:p>
          <w:p w:rsidR="00D72CD6" w:rsidRDefault="007C490A">
            <w:pPr>
              <w:numPr>
                <w:ilvl w:val="0"/>
                <w:numId w:val="4"/>
              </w:numPr>
              <w:rPr>
                <w:rFonts w:asciiTheme="minorEastAsia" w:hAnsiTheme="minorEastAsia" w:cstheme="minorEastAsia"/>
                <w:szCs w:val="21"/>
              </w:rPr>
            </w:pPr>
            <w:r>
              <w:rPr>
                <w:rFonts w:asciiTheme="minorEastAsia" w:hAnsiTheme="minorEastAsia" w:cstheme="minorEastAsia" w:hint="eastAsia"/>
                <w:szCs w:val="21"/>
              </w:rPr>
              <w:t>支持双击任一条已录入的病案，展示病案首页信息并进行修改和保存。</w:t>
            </w:r>
          </w:p>
        </w:tc>
      </w:tr>
      <w:tr w:rsidR="00D72CD6">
        <w:trPr>
          <w:trHeight w:val="382"/>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接口费用重导入</w:t>
            </w:r>
          </w:p>
        </w:tc>
        <w:tc>
          <w:tcPr>
            <w:tcW w:w="5579" w:type="dxa"/>
            <w:vAlign w:val="center"/>
          </w:tcPr>
          <w:p w:rsidR="00D72CD6" w:rsidRDefault="007C490A">
            <w:pPr>
              <w:numPr>
                <w:ilvl w:val="0"/>
                <w:numId w:val="5"/>
              </w:numPr>
              <w:rPr>
                <w:rFonts w:asciiTheme="minorEastAsia" w:hAnsiTheme="minorEastAsia" w:cstheme="minorEastAsia"/>
                <w:szCs w:val="21"/>
              </w:rPr>
            </w:pPr>
            <w:r>
              <w:rPr>
                <w:rFonts w:asciiTheme="minorEastAsia" w:hAnsiTheme="minorEastAsia" w:cstheme="minorEastAsia" w:hint="eastAsia"/>
                <w:szCs w:val="21"/>
              </w:rPr>
              <w:t>自动清空某一时间段的费用数据并重新导入费用信息，支持新版费用合入老版费用。</w:t>
            </w:r>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收回管理</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收回处理</w:t>
            </w:r>
          </w:p>
        </w:tc>
        <w:tc>
          <w:tcPr>
            <w:tcW w:w="5579" w:type="dxa"/>
            <w:vAlign w:val="center"/>
          </w:tcPr>
          <w:p w:rsidR="00D72CD6" w:rsidRDefault="007C490A">
            <w:pPr>
              <w:numPr>
                <w:ilvl w:val="0"/>
                <w:numId w:val="6"/>
              </w:numPr>
              <w:rPr>
                <w:rFonts w:asciiTheme="minorEastAsia" w:hAnsiTheme="minorEastAsia" w:cstheme="minorEastAsia"/>
                <w:szCs w:val="21"/>
              </w:rPr>
            </w:pPr>
            <w:r>
              <w:rPr>
                <w:rFonts w:asciiTheme="minorEastAsia" w:hAnsiTheme="minorEastAsia" w:cstheme="minorEastAsia" w:hint="eastAsia"/>
                <w:szCs w:val="21"/>
              </w:rPr>
              <w:t>按条件查询未回收的病案，并进行收回操作。</w:t>
            </w:r>
          </w:p>
          <w:p w:rsidR="00D72CD6" w:rsidRDefault="007C490A">
            <w:pPr>
              <w:numPr>
                <w:ilvl w:val="0"/>
                <w:numId w:val="6"/>
              </w:numPr>
              <w:rPr>
                <w:rFonts w:asciiTheme="minorEastAsia" w:hAnsiTheme="minorEastAsia" w:cstheme="minorEastAsia"/>
                <w:szCs w:val="21"/>
              </w:rPr>
            </w:pPr>
            <w:r>
              <w:rPr>
                <w:rFonts w:asciiTheme="minorEastAsia" w:hAnsiTheme="minorEastAsia" w:cstheme="minorEastAsia" w:hint="eastAsia"/>
                <w:szCs w:val="21"/>
              </w:rPr>
              <w:t>记录病案回收的日期和人员等信息，方便清楚掌握病案的回收情况。</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收回情况统计</w:t>
            </w:r>
          </w:p>
        </w:tc>
        <w:tc>
          <w:tcPr>
            <w:tcW w:w="5579" w:type="dxa"/>
            <w:vAlign w:val="center"/>
          </w:tcPr>
          <w:p w:rsidR="00D72CD6" w:rsidRDefault="007C490A">
            <w:pPr>
              <w:numPr>
                <w:ilvl w:val="0"/>
                <w:numId w:val="7"/>
              </w:numPr>
              <w:rPr>
                <w:rFonts w:asciiTheme="minorEastAsia" w:hAnsiTheme="minorEastAsia" w:cstheme="minorEastAsia"/>
                <w:szCs w:val="21"/>
              </w:rPr>
            </w:pPr>
            <w:r>
              <w:rPr>
                <w:rFonts w:asciiTheme="minorEastAsia" w:hAnsiTheme="minorEastAsia" w:cstheme="minorEastAsia" w:hint="eastAsia"/>
                <w:szCs w:val="21"/>
              </w:rPr>
              <w:t>统计回收病案的收回情况，并支持统计结果打印。</w:t>
            </w:r>
          </w:p>
          <w:p w:rsidR="00D72CD6" w:rsidRDefault="007C490A">
            <w:pPr>
              <w:numPr>
                <w:ilvl w:val="0"/>
                <w:numId w:val="7"/>
              </w:numPr>
              <w:rPr>
                <w:rFonts w:asciiTheme="minorEastAsia" w:hAnsiTheme="minorEastAsia" w:cstheme="minorEastAsia"/>
                <w:szCs w:val="21"/>
              </w:rPr>
            </w:pPr>
            <w:r>
              <w:rPr>
                <w:rFonts w:asciiTheme="minorEastAsia" w:hAnsiTheme="minorEastAsia" w:cstheme="minorEastAsia" w:hint="eastAsia"/>
                <w:szCs w:val="21"/>
              </w:rPr>
              <w:t>查询已录入未回收病案的情况。</w:t>
            </w:r>
          </w:p>
          <w:p w:rsidR="00D72CD6" w:rsidRDefault="007C490A">
            <w:pPr>
              <w:numPr>
                <w:ilvl w:val="0"/>
                <w:numId w:val="7"/>
              </w:numPr>
              <w:rPr>
                <w:rFonts w:asciiTheme="minorEastAsia" w:hAnsiTheme="minorEastAsia" w:cstheme="minorEastAsia"/>
                <w:szCs w:val="21"/>
              </w:rPr>
            </w:pPr>
            <w:r>
              <w:rPr>
                <w:rFonts w:asciiTheme="minorEastAsia" w:hAnsiTheme="minorEastAsia" w:cstheme="minorEastAsia" w:hint="eastAsia"/>
                <w:szCs w:val="21"/>
              </w:rPr>
              <w:t>查询逾期回收病案的情况。</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条码号打印</w:t>
            </w:r>
          </w:p>
        </w:tc>
        <w:tc>
          <w:tcPr>
            <w:tcW w:w="5579" w:type="dxa"/>
            <w:vAlign w:val="center"/>
          </w:tcPr>
          <w:p w:rsidR="00D72CD6" w:rsidRDefault="007C490A">
            <w:pPr>
              <w:numPr>
                <w:ilvl w:val="0"/>
                <w:numId w:val="8"/>
              </w:numPr>
              <w:rPr>
                <w:rFonts w:asciiTheme="minorEastAsia" w:hAnsiTheme="minorEastAsia" w:cstheme="minorEastAsia"/>
                <w:szCs w:val="21"/>
              </w:rPr>
            </w:pPr>
            <w:r>
              <w:rPr>
                <w:rFonts w:asciiTheme="minorEastAsia" w:hAnsiTheme="minorEastAsia" w:cstheme="minorEastAsia" w:hint="eastAsia"/>
                <w:szCs w:val="21"/>
              </w:rPr>
              <w:t>按病案号打印条码。</w:t>
            </w:r>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借阅管理</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病案借出</w:t>
            </w:r>
          </w:p>
        </w:tc>
        <w:tc>
          <w:tcPr>
            <w:tcW w:w="5579" w:type="dxa"/>
            <w:vAlign w:val="center"/>
          </w:tcPr>
          <w:p w:rsidR="00D72CD6" w:rsidRDefault="007C490A">
            <w:pPr>
              <w:numPr>
                <w:ilvl w:val="0"/>
                <w:numId w:val="9"/>
              </w:numPr>
              <w:rPr>
                <w:rFonts w:asciiTheme="minorEastAsia" w:hAnsiTheme="minorEastAsia" w:cstheme="minorEastAsia"/>
                <w:szCs w:val="21"/>
              </w:rPr>
            </w:pPr>
            <w:r>
              <w:rPr>
                <w:rFonts w:asciiTheme="minorEastAsia" w:hAnsiTheme="minorEastAsia" w:cstheme="minorEastAsia" w:hint="eastAsia"/>
                <w:szCs w:val="21"/>
              </w:rPr>
              <w:t>对已录入病案的借阅。</w:t>
            </w:r>
          </w:p>
          <w:p w:rsidR="00D72CD6" w:rsidRDefault="007C490A">
            <w:pPr>
              <w:numPr>
                <w:ilvl w:val="0"/>
                <w:numId w:val="9"/>
              </w:numPr>
              <w:rPr>
                <w:rFonts w:asciiTheme="minorEastAsia" w:hAnsiTheme="minorEastAsia" w:cstheme="minorEastAsia"/>
                <w:szCs w:val="21"/>
              </w:rPr>
            </w:pPr>
            <w:r>
              <w:rPr>
                <w:rFonts w:asciiTheme="minorEastAsia" w:hAnsiTheme="minorEastAsia" w:cstheme="minorEastAsia" w:hint="eastAsia"/>
                <w:szCs w:val="21"/>
              </w:rPr>
              <w:t>对历史病案的借阅。</w:t>
            </w:r>
          </w:p>
          <w:p w:rsidR="00D72CD6" w:rsidRDefault="007C490A">
            <w:pPr>
              <w:numPr>
                <w:ilvl w:val="0"/>
                <w:numId w:val="9"/>
              </w:numPr>
              <w:rPr>
                <w:rFonts w:asciiTheme="minorEastAsia" w:hAnsiTheme="minorEastAsia" w:cstheme="minorEastAsia"/>
                <w:szCs w:val="21"/>
              </w:rPr>
            </w:pPr>
            <w:r>
              <w:rPr>
                <w:rFonts w:asciiTheme="minorEastAsia" w:hAnsiTheme="minorEastAsia" w:cstheme="minorEastAsia" w:hint="eastAsia"/>
                <w:szCs w:val="21"/>
              </w:rPr>
              <w:t>查询和修改历史借阅单，并可查询修改记录。</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病案还入</w:t>
            </w:r>
          </w:p>
        </w:tc>
        <w:tc>
          <w:tcPr>
            <w:tcW w:w="5579" w:type="dxa"/>
            <w:vAlign w:val="center"/>
          </w:tcPr>
          <w:p w:rsidR="00D72CD6" w:rsidRDefault="007C490A">
            <w:pPr>
              <w:numPr>
                <w:ilvl w:val="0"/>
                <w:numId w:val="10"/>
              </w:numPr>
              <w:rPr>
                <w:rFonts w:asciiTheme="minorEastAsia" w:hAnsiTheme="minorEastAsia" w:cstheme="minorEastAsia"/>
                <w:szCs w:val="21"/>
              </w:rPr>
            </w:pPr>
            <w:r>
              <w:rPr>
                <w:rFonts w:asciiTheme="minorEastAsia" w:hAnsiTheme="minorEastAsia" w:cstheme="minorEastAsia" w:hint="eastAsia"/>
                <w:szCs w:val="21"/>
              </w:rPr>
              <w:t>归还借阅的病案。</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借阅查询</w:t>
            </w:r>
          </w:p>
        </w:tc>
        <w:tc>
          <w:tcPr>
            <w:tcW w:w="5579" w:type="dxa"/>
            <w:vAlign w:val="center"/>
          </w:tcPr>
          <w:p w:rsidR="00D72CD6" w:rsidRDefault="007C490A">
            <w:pPr>
              <w:numPr>
                <w:ilvl w:val="0"/>
                <w:numId w:val="11"/>
              </w:numPr>
              <w:rPr>
                <w:rFonts w:asciiTheme="minorEastAsia" w:hAnsiTheme="minorEastAsia" w:cstheme="minorEastAsia"/>
                <w:szCs w:val="21"/>
              </w:rPr>
            </w:pPr>
            <w:r>
              <w:rPr>
                <w:rFonts w:asciiTheme="minorEastAsia" w:hAnsiTheme="minorEastAsia" w:cstheme="minorEastAsia" w:hint="eastAsia"/>
                <w:szCs w:val="21"/>
              </w:rPr>
              <w:t>查询已借阅未归还的病案。</w:t>
            </w:r>
          </w:p>
          <w:p w:rsidR="00D72CD6" w:rsidRDefault="007C490A">
            <w:pPr>
              <w:numPr>
                <w:ilvl w:val="0"/>
                <w:numId w:val="11"/>
              </w:numPr>
              <w:rPr>
                <w:rFonts w:asciiTheme="minorEastAsia" w:hAnsiTheme="minorEastAsia" w:cstheme="minorEastAsia"/>
                <w:szCs w:val="21"/>
              </w:rPr>
            </w:pPr>
            <w:r>
              <w:rPr>
                <w:rFonts w:asciiTheme="minorEastAsia" w:hAnsiTheme="minorEastAsia" w:cstheme="minorEastAsia" w:hint="eastAsia"/>
                <w:szCs w:val="21"/>
              </w:rPr>
              <w:t>查询逾期未归还的病案。</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借阅信息维护与设置</w:t>
            </w:r>
          </w:p>
        </w:tc>
        <w:tc>
          <w:tcPr>
            <w:tcW w:w="5579" w:type="dxa"/>
            <w:vAlign w:val="center"/>
          </w:tcPr>
          <w:p w:rsidR="00D72CD6" w:rsidRDefault="007C490A">
            <w:pPr>
              <w:numPr>
                <w:ilvl w:val="0"/>
                <w:numId w:val="12"/>
              </w:numPr>
              <w:rPr>
                <w:rFonts w:asciiTheme="minorEastAsia" w:hAnsiTheme="minorEastAsia" w:cstheme="minorEastAsia"/>
                <w:szCs w:val="21"/>
              </w:rPr>
            </w:pPr>
            <w:r>
              <w:rPr>
                <w:rFonts w:asciiTheme="minorEastAsia" w:hAnsiTheme="minorEastAsia" w:cstheme="minorEastAsia" w:hint="eastAsia"/>
                <w:szCs w:val="21"/>
              </w:rPr>
              <w:t>对借阅人员、部门、事由、还入状态等项目维护。</w:t>
            </w:r>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统计管理</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工作量录入</w:t>
            </w:r>
          </w:p>
        </w:tc>
        <w:tc>
          <w:tcPr>
            <w:tcW w:w="5579" w:type="dxa"/>
            <w:vAlign w:val="center"/>
          </w:tcPr>
          <w:p w:rsidR="00D72CD6" w:rsidRDefault="007C490A">
            <w:pPr>
              <w:numPr>
                <w:ilvl w:val="0"/>
                <w:numId w:val="13"/>
              </w:numPr>
              <w:rPr>
                <w:rFonts w:asciiTheme="minorEastAsia" w:hAnsiTheme="minorEastAsia" w:cstheme="minorEastAsia"/>
                <w:szCs w:val="21"/>
              </w:rPr>
            </w:pPr>
            <w:r>
              <w:rPr>
                <w:rFonts w:asciiTheme="minorEastAsia" w:hAnsiTheme="minorEastAsia" w:cstheme="minorEastAsia" w:hint="eastAsia"/>
                <w:szCs w:val="21"/>
              </w:rPr>
              <w:t>为统计报表提供数据来源，并且为一些综合报表提供某些数据入口，可以录入门诊、住院工作量。</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工作量修改</w:t>
            </w:r>
          </w:p>
        </w:tc>
        <w:tc>
          <w:tcPr>
            <w:tcW w:w="5579" w:type="dxa"/>
            <w:vAlign w:val="center"/>
          </w:tcPr>
          <w:p w:rsidR="00D72CD6" w:rsidRDefault="007C490A">
            <w:pPr>
              <w:numPr>
                <w:ilvl w:val="0"/>
                <w:numId w:val="14"/>
              </w:numPr>
              <w:rPr>
                <w:rFonts w:asciiTheme="minorEastAsia" w:hAnsiTheme="minorEastAsia" w:cstheme="minorEastAsia"/>
                <w:szCs w:val="21"/>
              </w:rPr>
            </w:pPr>
            <w:r>
              <w:rPr>
                <w:rFonts w:asciiTheme="minorEastAsia" w:hAnsiTheme="minorEastAsia" w:cstheme="minorEastAsia" w:hint="eastAsia"/>
                <w:szCs w:val="21"/>
              </w:rPr>
              <w:t>对于已存在的工作量数据，提供数据逻辑审核校验和修改功能。</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数据查询</w:t>
            </w:r>
          </w:p>
        </w:tc>
        <w:tc>
          <w:tcPr>
            <w:tcW w:w="5579" w:type="dxa"/>
            <w:vAlign w:val="center"/>
          </w:tcPr>
          <w:p w:rsidR="00D72CD6" w:rsidRDefault="007C490A">
            <w:pPr>
              <w:numPr>
                <w:ilvl w:val="0"/>
                <w:numId w:val="15"/>
              </w:numPr>
              <w:rPr>
                <w:rFonts w:asciiTheme="minorEastAsia" w:hAnsiTheme="minorEastAsia" w:cstheme="minorEastAsia"/>
                <w:szCs w:val="21"/>
              </w:rPr>
            </w:pPr>
            <w:r>
              <w:rPr>
                <w:rFonts w:asciiTheme="minorEastAsia" w:hAnsiTheme="minorEastAsia" w:cstheme="minorEastAsia" w:hint="eastAsia"/>
                <w:szCs w:val="21"/>
              </w:rPr>
              <w:t>查看门诊、住院、病区出入院的数据。</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统计设置</w:t>
            </w:r>
          </w:p>
        </w:tc>
        <w:tc>
          <w:tcPr>
            <w:tcW w:w="5579" w:type="dxa"/>
            <w:vAlign w:val="center"/>
          </w:tcPr>
          <w:p w:rsidR="00D72CD6" w:rsidRDefault="007C490A">
            <w:pPr>
              <w:numPr>
                <w:ilvl w:val="0"/>
                <w:numId w:val="16"/>
              </w:numPr>
              <w:rPr>
                <w:rFonts w:asciiTheme="minorEastAsia" w:hAnsiTheme="minorEastAsia" w:cstheme="minorEastAsia"/>
                <w:szCs w:val="21"/>
              </w:rPr>
            </w:pPr>
            <w:r>
              <w:rPr>
                <w:rFonts w:asciiTheme="minorEastAsia" w:hAnsiTheme="minorEastAsia" w:cstheme="minorEastAsia" w:hint="eastAsia"/>
                <w:szCs w:val="21"/>
              </w:rPr>
              <w:t>设置统计录入日期与当前日期的差额、设置报表中的“0”是否显示等信息。</w:t>
            </w:r>
          </w:p>
          <w:p w:rsidR="00D72CD6" w:rsidRDefault="007C490A">
            <w:pPr>
              <w:numPr>
                <w:ilvl w:val="0"/>
                <w:numId w:val="16"/>
              </w:numPr>
              <w:rPr>
                <w:rFonts w:asciiTheme="minorEastAsia" w:hAnsiTheme="minorEastAsia" w:cstheme="minorEastAsia"/>
                <w:szCs w:val="21"/>
              </w:rPr>
            </w:pPr>
            <w:r>
              <w:rPr>
                <w:rFonts w:asciiTheme="minorEastAsia" w:hAnsiTheme="minorEastAsia" w:cstheme="minorEastAsia" w:hint="eastAsia"/>
                <w:szCs w:val="21"/>
              </w:rPr>
              <w:t>自定义取数方式、设置统计期间、医疗小组、术前住院天数计算等</w:t>
            </w:r>
            <w:bookmarkStart w:id="1" w:name="_Hlk67671097"/>
            <w:r>
              <w:rPr>
                <w:rFonts w:asciiTheme="minorEastAsia" w:hAnsiTheme="minorEastAsia" w:cstheme="minorEastAsia" w:hint="eastAsia"/>
                <w:szCs w:val="21"/>
              </w:rPr>
              <w:t>功能。</w:t>
            </w:r>
            <w:bookmarkEnd w:id="1"/>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检索查询</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快速、简单检索</w:t>
            </w:r>
          </w:p>
        </w:tc>
        <w:tc>
          <w:tcPr>
            <w:tcW w:w="5579" w:type="dxa"/>
            <w:vAlign w:val="center"/>
          </w:tcPr>
          <w:p w:rsidR="00D72CD6" w:rsidRDefault="007C490A">
            <w:pPr>
              <w:numPr>
                <w:ilvl w:val="0"/>
                <w:numId w:val="17"/>
              </w:numPr>
              <w:rPr>
                <w:rFonts w:asciiTheme="minorEastAsia" w:hAnsiTheme="minorEastAsia" w:cstheme="minorEastAsia"/>
                <w:szCs w:val="21"/>
              </w:rPr>
            </w:pPr>
            <w:r>
              <w:rPr>
                <w:rFonts w:asciiTheme="minorEastAsia" w:hAnsiTheme="minorEastAsia" w:cstheme="minorEastAsia" w:hint="eastAsia"/>
                <w:szCs w:val="21"/>
              </w:rPr>
              <w:t>按查询条件对已录入的病案进行查询，查询出病案首页上的一些基本信息。</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复合检索</w:t>
            </w:r>
          </w:p>
        </w:tc>
        <w:tc>
          <w:tcPr>
            <w:tcW w:w="5579" w:type="dxa"/>
            <w:vAlign w:val="center"/>
          </w:tcPr>
          <w:p w:rsidR="00D72CD6" w:rsidRDefault="007C490A">
            <w:pPr>
              <w:numPr>
                <w:ilvl w:val="0"/>
                <w:numId w:val="18"/>
              </w:numPr>
              <w:rPr>
                <w:rFonts w:asciiTheme="minorEastAsia" w:hAnsiTheme="minorEastAsia" w:cstheme="minorEastAsia"/>
                <w:szCs w:val="21"/>
              </w:rPr>
            </w:pPr>
            <w:r>
              <w:rPr>
                <w:rFonts w:asciiTheme="minorEastAsia" w:hAnsiTheme="minorEastAsia" w:cstheme="minorEastAsia" w:hint="eastAsia"/>
                <w:szCs w:val="21"/>
              </w:rPr>
              <w:t>针对病案中的任意字段进行组合，排列，取阶段范围进行模糊查询。</w:t>
            </w:r>
          </w:p>
          <w:p w:rsidR="00D72CD6" w:rsidRDefault="007C490A">
            <w:pPr>
              <w:numPr>
                <w:ilvl w:val="0"/>
                <w:numId w:val="18"/>
              </w:numPr>
              <w:rPr>
                <w:rFonts w:asciiTheme="minorEastAsia" w:hAnsiTheme="minorEastAsia" w:cstheme="minorEastAsia"/>
                <w:szCs w:val="21"/>
              </w:rPr>
            </w:pPr>
            <w:r>
              <w:rPr>
                <w:rFonts w:asciiTheme="minorEastAsia" w:hAnsiTheme="minorEastAsia" w:cstheme="minorEastAsia" w:hint="eastAsia"/>
                <w:szCs w:val="21"/>
              </w:rPr>
              <w:t>保存自定义的查询条件，下一次可使用。</w:t>
            </w:r>
          </w:p>
          <w:p w:rsidR="00D72CD6" w:rsidRDefault="007C490A">
            <w:pPr>
              <w:numPr>
                <w:ilvl w:val="0"/>
                <w:numId w:val="18"/>
              </w:numPr>
              <w:rPr>
                <w:rFonts w:asciiTheme="minorEastAsia" w:hAnsiTheme="minorEastAsia" w:cstheme="minorEastAsia"/>
                <w:szCs w:val="21"/>
              </w:rPr>
            </w:pPr>
            <w:r>
              <w:rPr>
                <w:rFonts w:asciiTheme="minorEastAsia" w:hAnsiTheme="minorEastAsia" w:cstheme="minorEastAsia" w:hint="eastAsia"/>
                <w:szCs w:val="21"/>
              </w:rPr>
              <w:t>查看符合查询条件的病案的详细信息。</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数据运算分析</w:t>
            </w:r>
          </w:p>
        </w:tc>
        <w:tc>
          <w:tcPr>
            <w:tcW w:w="5579" w:type="dxa"/>
            <w:vAlign w:val="center"/>
          </w:tcPr>
          <w:p w:rsidR="00D72CD6" w:rsidRDefault="007C490A">
            <w:pPr>
              <w:numPr>
                <w:ilvl w:val="0"/>
                <w:numId w:val="19"/>
              </w:numPr>
              <w:rPr>
                <w:rFonts w:asciiTheme="minorEastAsia" w:hAnsiTheme="minorEastAsia" w:cstheme="minorEastAsia"/>
                <w:szCs w:val="21"/>
              </w:rPr>
            </w:pPr>
            <w:r>
              <w:rPr>
                <w:rFonts w:asciiTheme="minorEastAsia" w:hAnsiTheme="minorEastAsia" w:cstheme="minorEastAsia" w:hint="eastAsia"/>
                <w:szCs w:val="21"/>
              </w:rPr>
              <w:t>提供数据运算分析小工具功能，如统计记录、分组记录、求和、平均值、最大值、最小值等。</w:t>
            </w:r>
          </w:p>
          <w:p w:rsidR="00D72CD6" w:rsidRDefault="007C490A">
            <w:pPr>
              <w:numPr>
                <w:ilvl w:val="0"/>
                <w:numId w:val="19"/>
              </w:numPr>
              <w:rPr>
                <w:rFonts w:asciiTheme="minorEastAsia" w:hAnsiTheme="minorEastAsia" w:cstheme="minorEastAsia"/>
                <w:szCs w:val="21"/>
              </w:rPr>
            </w:pPr>
            <w:r>
              <w:rPr>
                <w:rFonts w:asciiTheme="minorEastAsia" w:hAnsiTheme="minorEastAsia" w:cstheme="minorEastAsia" w:hint="eastAsia"/>
                <w:szCs w:val="21"/>
              </w:rPr>
              <w:t>提供对查询结果的任意列进行正序、倒序排列，并支持分屏显示。</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其他信息检索</w:t>
            </w:r>
          </w:p>
        </w:tc>
        <w:tc>
          <w:tcPr>
            <w:tcW w:w="5579" w:type="dxa"/>
            <w:vAlign w:val="center"/>
          </w:tcPr>
          <w:p w:rsidR="00D72CD6" w:rsidRDefault="007C490A">
            <w:pPr>
              <w:numPr>
                <w:ilvl w:val="0"/>
                <w:numId w:val="20"/>
              </w:numPr>
              <w:rPr>
                <w:rFonts w:asciiTheme="minorEastAsia" w:hAnsiTheme="minorEastAsia" w:cstheme="minorEastAsia"/>
                <w:szCs w:val="21"/>
              </w:rPr>
            </w:pPr>
            <w:r>
              <w:rPr>
                <w:rFonts w:asciiTheme="minorEastAsia" w:hAnsiTheme="minorEastAsia" w:cstheme="minorEastAsia" w:hint="eastAsia"/>
                <w:szCs w:val="21"/>
              </w:rPr>
              <w:t>针对病案首页中的产妇、婴儿、中医等信息提供单独检索功能。</w:t>
            </w:r>
          </w:p>
          <w:p w:rsidR="00D72CD6" w:rsidRDefault="007C490A">
            <w:pPr>
              <w:numPr>
                <w:ilvl w:val="0"/>
                <w:numId w:val="20"/>
              </w:numPr>
              <w:rPr>
                <w:rFonts w:asciiTheme="minorEastAsia" w:hAnsiTheme="minorEastAsia" w:cstheme="minorEastAsia"/>
                <w:szCs w:val="21"/>
              </w:rPr>
            </w:pPr>
            <w:r>
              <w:rPr>
                <w:rFonts w:asciiTheme="minorEastAsia" w:hAnsiTheme="minorEastAsia" w:cstheme="minorEastAsia" w:hint="eastAsia"/>
                <w:szCs w:val="21"/>
              </w:rPr>
              <w:t>提供按疾病、手术病例的查询功能。</w:t>
            </w:r>
          </w:p>
          <w:p w:rsidR="00D72CD6" w:rsidRDefault="007C490A">
            <w:pPr>
              <w:numPr>
                <w:ilvl w:val="0"/>
                <w:numId w:val="20"/>
              </w:numPr>
              <w:rPr>
                <w:rFonts w:asciiTheme="minorEastAsia" w:hAnsiTheme="minorEastAsia" w:cstheme="minorEastAsia"/>
                <w:szCs w:val="21"/>
              </w:rPr>
            </w:pPr>
            <w:bookmarkStart w:id="2" w:name="_Hlk59625203"/>
            <w:r>
              <w:rPr>
                <w:rFonts w:asciiTheme="minorEastAsia" w:hAnsiTheme="minorEastAsia" w:cstheme="minorEastAsia" w:hint="eastAsia"/>
                <w:szCs w:val="21"/>
              </w:rPr>
              <w:t>提供按门诊、住院病区工作量的查询功能</w:t>
            </w:r>
            <w:bookmarkEnd w:id="2"/>
            <w:r>
              <w:rPr>
                <w:rFonts w:asciiTheme="minorEastAsia" w:hAnsiTheme="minorEastAsia" w:cstheme="minorEastAsia" w:hint="eastAsia"/>
                <w:szCs w:val="21"/>
              </w:rPr>
              <w:t>。</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统计与病案出院人数对比</w:t>
            </w:r>
          </w:p>
        </w:tc>
        <w:tc>
          <w:tcPr>
            <w:tcW w:w="5579" w:type="dxa"/>
            <w:vAlign w:val="center"/>
          </w:tcPr>
          <w:p w:rsidR="00D72CD6" w:rsidRDefault="007C490A">
            <w:pPr>
              <w:numPr>
                <w:ilvl w:val="0"/>
                <w:numId w:val="21"/>
              </w:numPr>
              <w:rPr>
                <w:rFonts w:asciiTheme="minorEastAsia" w:hAnsiTheme="minorEastAsia" w:cstheme="minorEastAsia"/>
                <w:szCs w:val="21"/>
              </w:rPr>
            </w:pPr>
            <w:r>
              <w:rPr>
                <w:rFonts w:asciiTheme="minorEastAsia" w:hAnsiTheme="minorEastAsia" w:cstheme="minorEastAsia" w:hint="eastAsia"/>
                <w:szCs w:val="21"/>
              </w:rPr>
              <w:t>统计与病案出院人数进行查询和逻辑对比分析。</w:t>
            </w:r>
          </w:p>
          <w:p w:rsidR="00D72CD6" w:rsidRDefault="007C490A">
            <w:pPr>
              <w:numPr>
                <w:ilvl w:val="0"/>
                <w:numId w:val="21"/>
              </w:numPr>
              <w:rPr>
                <w:rFonts w:asciiTheme="minorEastAsia" w:hAnsiTheme="minorEastAsia" w:cstheme="minorEastAsia"/>
                <w:szCs w:val="21"/>
              </w:rPr>
            </w:pPr>
            <w:r>
              <w:rPr>
                <w:rFonts w:asciiTheme="minorEastAsia" w:hAnsiTheme="minorEastAsia" w:cstheme="minorEastAsia" w:hint="eastAsia"/>
                <w:szCs w:val="21"/>
              </w:rPr>
              <w:t>查询详细科室的逐日数据对比功能。</w:t>
            </w:r>
          </w:p>
          <w:p w:rsidR="00D72CD6" w:rsidRDefault="007C490A">
            <w:pPr>
              <w:numPr>
                <w:ilvl w:val="0"/>
                <w:numId w:val="21"/>
              </w:numPr>
              <w:rPr>
                <w:rFonts w:asciiTheme="minorEastAsia" w:hAnsiTheme="minorEastAsia" w:cstheme="minorEastAsia"/>
                <w:szCs w:val="21"/>
              </w:rPr>
            </w:pPr>
            <w:r>
              <w:rPr>
                <w:rFonts w:asciiTheme="minorEastAsia" w:hAnsiTheme="minorEastAsia" w:cstheme="minorEastAsia" w:hint="eastAsia"/>
                <w:szCs w:val="21"/>
              </w:rPr>
              <w:t>查看对比数据中出院患者列表及具体病案首页信息。</w:t>
            </w:r>
          </w:p>
        </w:tc>
      </w:tr>
      <w:tr w:rsidR="00D72CD6">
        <w:trPr>
          <w:tblHeader/>
          <w:jc w:val="center"/>
        </w:trPr>
        <w:tc>
          <w:tcPr>
            <w:tcW w:w="1101" w:type="dxa"/>
            <w:vMerge w:val="restart"/>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卫统上报</w:t>
            </w: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数据审核</w:t>
            </w:r>
          </w:p>
        </w:tc>
        <w:tc>
          <w:tcPr>
            <w:tcW w:w="5579" w:type="dxa"/>
            <w:vAlign w:val="center"/>
          </w:tcPr>
          <w:p w:rsidR="00D72CD6" w:rsidRDefault="007C490A">
            <w:pPr>
              <w:numPr>
                <w:ilvl w:val="0"/>
                <w:numId w:val="22"/>
              </w:numPr>
              <w:rPr>
                <w:rFonts w:asciiTheme="minorEastAsia" w:hAnsiTheme="minorEastAsia" w:cstheme="minorEastAsia"/>
                <w:szCs w:val="21"/>
              </w:rPr>
            </w:pPr>
            <w:r>
              <w:rPr>
                <w:rFonts w:asciiTheme="minorEastAsia" w:hAnsiTheme="minorEastAsia" w:cstheme="minorEastAsia" w:hint="eastAsia"/>
                <w:szCs w:val="21"/>
              </w:rPr>
              <w:t>根据卫统的数据标准进行数据审核，展示详细错误信息和错误归类。</w:t>
            </w:r>
          </w:p>
          <w:p w:rsidR="00D72CD6" w:rsidRDefault="007C490A">
            <w:pPr>
              <w:numPr>
                <w:ilvl w:val="0"/>
                <w:numId w:val="22"/>
              </w:numPr>
              <w:rPr>
                <w:rFonts w:asciiTheme="minorEastAsia" w:hAnsiTheme="minorEastAsia" w:cstheme="minorEastAsia"/>
                <w:szCs w:val="21"/>
              </w:rPr>
            </w:pPr>
            <w:r>
              <w:rPr>
                <w:rFonts w:asciiTheme="minorEastAsia" w:hAnsiTheme="minorEastAsia" w:cstheme="minorEastAsia" w:hint="eastAsia"/>
                <w:szCs w:val="21"/>
              </w:rPr>
              <w:t>修改并保存有错误的病案，直至审核通过。</w:t>
            </w:r>
          </w:p>
          <w:p w:rsidR="00D72CD6" w:rsidRDefault="007C490A">
            <w:pPr>
              <w:numPr>
                <w:ilvl w:val="0"/>
                <w:numId w:val="22"/>
              </w:numPr>
              <w:rPr>
                <w:rFonts w:asciiTheme="minorEastAsia" w:hAnsiTheme="minorEastAsia" w:cstheme="minorEastAsia"/>
                <w:szCs w:val="21"/>
              </w:rPr>
            </w:pPr>
            <w:r>
              <w:rPr>
                <w:rFonts w:asciiTheme="minorEastAsia" w:hAnsiTheme="minorEastAsia" w:cstheme="minorEastAsia" w:hint="eastAsia"/>
                <w:szCs w:val="21"/>
              </w:rPr>
              <w:t>管理上报规则。</w:t>
            </w:r>
          </w:p>
        </w:tc>
      </w:tr>
      <w:tr w:rsidR="00D72CD6">
        <w:trPr>
          <w:tblHeader/>
          <w:jc w:val="center"/>
        </w:trPr>
        <w:tc>
          <w:tcPr>
            <w:tcW w:w="1101" w:type="dxa"/>
            <w:vMerge/>
            <w:vAlign w:val="center"/>
          </w:tcPr>
          <w:p w:rsidR="00D72CD6" w:rsidRDefault="00D72CD6">
            <w:pPr>
              <w:jc w:val="center"/>
              <w:rPr>
                <w:rFonts w:asciiTheme="minorEastAsia" w:hAnsiTheme="minorEastAsia" w:cstheme="minorEastAsia"/>
                <w:szCs w:val="21"/>
              </w:rPr>
            </w:pPr>
          </w:p>
        </w:tc>
        <w:tc>
          <w:tcPr>
            <w:tcW w:w="1842" w:type="dxa"/>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数据导出</w:t>
            </w:r>
          </w:p>
        </w:tc>
        <w:tc>
          <w:tcPr>
            <w:tcW w:w="5579" w:type="dxa"/>
            <w:vAlign w:val="center"/>
          </w:tcPr>
          <w:p w:rsidR="00D72CD6" w:rsidRDefault="007C490A">
            <w:pPr>
              <w:numPr>
                <w:ilvl w:val="0"/>
                <w:numId w:val="23"/>
              </w:numPr>
              <w:rPr>
                <w:rFonts w:asciiTheme="minorEastAsia" w:hAnsiTheme="minorEastAsia" w:cstheme="minorEastAsia"/>
                <w:szCs w:val="21"/>
              </w:rPr>
            </w:pPr>
            <w:r>
              <w:rPr>
                <w:rFonts w:asciiTheme="minorEastAsia" w:hAnsiTheme="minorEastAsia" w:cstheme="minorEastAsia" w:hint="eastAsia"/>
                <w:szCs w:val="21"/>
              </w:rPr>
              <w:t>支持综合医院、中医院的卫统上报。</w:t>
            </w:r>
          </w:p>
          <w:p w:rsidR="00D72CD6" w:rsidRDefault="007C490A">
            <w:pPr>
              <w:numPr>
                <w:ilvl w:val="0"/>
                <w:numId w:val="23"/>
              </w:numPr>
              <w:rPr>
                <w:rFonts w:asciiTheme="minorEastAsia" w:hAnsiTheme="minorEastAsia" w:cstheme="minorEastAsia"/>
                <w:szCs w:val="21"/>
              </w:rPr>
            </w:pPr>
            <w:r>
              <w:rPr>
                <w:rFonts w:asciiTheme="minorEastAsia" w:hAnsiTheme="minorEastAsia" w:cstheme="minorEastAsia" w:hint="eastAsia"/>
                <w:szCs w:val="21"/>
              </w:rPr>
              <w:t>自动生成国家卫统4所需的上报文件，支持卫计委最新版上报的格式需求，并且支持三年以上的历史数据导出。</w:t>
            </w:r>
          </w:p>
          <w:p w:rsidR="00D72CD6" w:rsidRDefault="007C490A">
            <w:pPr>
              <w:numPr>
                <w:ilvl w:val="0"/>
                <w:numId w:val="23"/>
              </w:numPr>
              <w:rPr>
                <w:rFonts w:asciiTheme="minorEastAsia" w:hAnsiTheme="minorEastAsia" w:cstheme="minorEastAsia"/>
                <w:szCs w:val="21"/>
              </w:rPr>
            </w:pPr>
            <w:r>
              <w:rPr>
                <w:rFonts w:asciiTheme="minorEastAsia" w:hAnsiTheme="minorEastAsia" w:cstheme="minorEastAsia" w:hint="eastAsia"/>
                <w:szCs w:val="21"/>
              </w:rPr>
              <w:t>首页录入的数据标准按照卫统平台要求在后台自动对应转换，不影响医院原始录入的数据标准和规则。</w:t>
            </w:r>
          </w:p>
          <w:p w:rsidR="00D72CD6" w:rsidRDefault="007C490A">
            <w:pPr>
              <w:numPr>
                <w:ilvl w:val="0"/>
                <w:numId w:val="23"/>
              </w:numPr>
              <w:rPr>
                <w:rFonts w:asciiTheme="minorEastAsia" w:hAnsiTheme="minorEastAsia" w:cstheme="minorEastAsia"/>
                <w:szCs w:val="21"/>
              </w:rPr>
            </w:pPr>
            <w:r>
              <w:rPr>
                <w:rFonts w:asciiTheme="minorEastAsia" w:hAnsiTheme="minorEastAsia" w:cstheme="minorEastAsia" w:hint="eastAsia"/>
                <w:szCs w:val="21"/>
              </w:rPr>
              <w:t>支持设置定时任务导出数据。</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报表管理</w:t>
            </w:r>
          </w:p>
        </w:tc>
        <w:tc>
          <w:tcPr>
            <w:tcW w:w="5579" w:type="dxa"/>
            <w:vAlign w:val="center"/>
          </w:tcPr>
          <w:p w:rsidR="00D72CD6" w:rsidRDefault="007C490A">
            <w:pPr>
              <w:numPr>
                <w:ilvl w:val="0"/>
                <w:numId w:val="24"/>
              </w:numPr>
              <w:rPr>
                <w:rFonts w:asciiTheme="minorEastAsia" w:hAnsiTheme="minorEastAsia" w:cstheme="minorEastAsia"/>
                <w:szCs w:val="21"/>
              </w:rPr>
            </w:pPr>
            <w:r>
              <w:rPr>
                <w:rFonts w:asciiTheme="minorEastAsia" w:hAnsiTheme="minorEastAsia" w:cstheme="minorEastAsia" w:hint="eastAsia"/>
                <w:szCs w:val="21"/>
              </w:rPr>
              <w:t>包含常用报表、病案报表、统计报表、卫统报表、手术报表、指标报表、中医报表、妇幼报表、管理报表、定制报表等，所有报表具有导出EXCEL\TXT\PSR\DBF\SQL功能。</w:t>
            </w:r>
          </w:p>
          <w:p w:rsidR="00D72CD6" w:rsidRDefault="007C490A">
            <w:pPr>
              <w:numPr>
                <w:ilvl w:val="0"/>
                <w:numId w:val="24"/>
              </w:numPr>
              <w:rPr>
                <w:rFonts w:asciiTheme="minorEastAsia" w:hAnsiTheme="minorEastAsia" w:cstheme="minorEastAsia"/>
                <w:szCs w:val="21"/>
              </w:rPr>
            </w:pPr>
            <w:r>
              <w:rPr>
                <w:rFonts w:asciiTheme="minorEastAsia" w:hAnsiTheme="minorEastAsia" w:cstheme="minorEastAsia" w:hint="eastAsia"/>
                <w:szCs w:val="21"/>
              </w:rPr>
              <w:t>报表具有自定义功能，能够灵活进行报表的功能设计，可以自行增加文本域、计算域、排列对齐方式、针对某一域可以自定义函数，取值SQL ,以适应统计报表的复杂性。</w:t>
            </w:r>
          </w:p>
          <w:p w:rsidR="00D72CD6" w:rsidRDefault="007C490A">
            <w:pPr>
              <w:numPr>
                <w:ilvl w:val="0"/>
                <w:numId w:val="24"/>
              </w:numPr>
              <w:rPr>
                <w:rFonts w:asciiTheme="minorEastAsia" w:hAnsiTheme="minorEastAsia" w:cstheme="minorEastAsia"/>
                <w:szCs w:val="21"/>
              </w:rPr>
            </w:pPr>
            <w:r>
              <w:rPr>
                <w:rFonts w:asciiTheme="minorEastAsia" w:hAnsiTheme="minorEastAsia" w:cstheme="minorEastAsia" w:hint="eastAsia"/>
                <w:szCs w:val="21"/>
              </w:rPr>
              <w:t>维护报表信息，包含卫统疾病分类代码、卫统病伤死亡原因类目、三十病种基本情况取值、医院报表取值、地方报表汇总科室、门诊及病区同期比项目、月份显示格式、损伤与中毒外部原因代码等。</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lastRenderedPageBreak/>
              <w:t>数据处理</w:t>
            </w:r>
          </w:p>
        </w:tc>
        <w:tc>
          <w:tcPr>
            <w:tcW w:w="5579" w:type="dxa"/>
            <w:vAlign w:val="center"/>
          </w:tcPr>
          <w:p w:rsidR="00D72CD6" w:rsidRDefault="007C490A">
            <w:pPr>
              <w:numPr>
                <w:ilvl w:val="0"/>
                <w:numId w:val="25"/>
              </w:numPr>
              <w:rPr>
                <w:rFonts w:asciiTheme="minorEastAsia" w:hAnsiTheme="minorEastAsia" w:cstheme="minorEastAsia"/>
                <w:szCs w:val="21"/>
              </w:rPr>
            </w:pPr>
            <w:r>
              <w:rPr>
                <w:rFonts w:asciiTheme="minorEastAsia" w:hAnsiTheme="minorEastAsia" w:cstheme="minorEastAsia" w:hint="eastAsia"/>
                <w:szCs w:val="21"/>
              </w:rPr>
              <w:t>拥有完善的分院数据处理机制，人员权限区分明确。</w:t>
            </w:r>
          </w:p>
          <w:p w:rsidR="00D72CD6" w:rsidRDefault="007C490A">
            <w:pPr>
              <w:numPr>
                <w:ilvl w:val="0"/>
                <w:numId w:val="25"/>
              </w:numPr>
              <w:rPr>
                <w:rFonts w:asciiTheme="minorEastAsia" w:hAnsiTheme="minorEastAsia" w:cstheme="minorEastAsia"/>
                <w:szCs w:val="21"/>
              </w:rPr>
            </w:pPr>
            <w:r>
              <w:rPr>
                <w:rFonts w:asciiTheme="minorEastAsia" w:hAnsiTheme="minorEastAsia" w:cstheme="minorEastAsia" w:hint="eastAsia"/>
                <w:szCs w:val="21"/>
              </w:rPr>
              <w:t>数据查询、报表汇总、数据上报支持分院单独处理、总院数据汇总。</w:t>
            </w:r>
          </w:p>
          <w:p w:rsidR="00D72CD6" w:rsidRDefault="007C490A">
            <w:pPr>
              <w:numPr>
                <w:ilvl w:val="0"/>
                <w:numId w:val="25"/>
              </w:numPr>
              <w:rPr>
                <w:rFonts w:asciiTheme="minorEastAsia" w:hAnsiTheme="minorEastAsia" w:cstheme="minorEastAsia"/>
                <w:szCs w:val="21"/>
              </w:rPr>
            </w:pPr>
            <w:r>
              <w:rPr>
                <w:rFonts w:asciiTheme="minorEastAsia" w:hAnsiTheme="minorEastAsia" w:cstheme="minorEastAsia" w:hint="eastAsia"/>
                <w:szCs w:val="21"/>
              </w:rPr>
              <w:t>拥有丰富的接口标准，可直接连接oracle、sqlserver等数据库，支持使用webservice通用接口服务直接采集webservice数据。</w:t>
            </w:r>
          </w:p>
          <w:p w:rsidR="00D72CD6" w:rsidRDefault="007C490A">
            <w:pPr>
              <w:numPr>
                <w:ilvl w:val="0"/>
                <w:numId w:val="25"/>
              </w:numPr>
              <w:rPr>
                <w:rFonts w:asciiTheme="minorEastAsia" w:hAnsiTheme="minorEastAsia" w:cstheme="minorEastAsia"/>
                <w:szCs w:val="21"/>
              </w:rPr>
            </w:pPr>
            <w:r>
              <w:rPr>
                <w:rFonts w:asciiTheme="minorEastAsia" w:hAnsiTheme="minorEastAsia" w:cstheme="minorEastAsia" w:hint="eastAsia"/>
                <w:szCs w:val="21"/>
              </w:rPr>
              <w:t>支持多线程取数功能。</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接口处理</w:t>
            </w:r>
          </w:p>
        </w:tc>
        <w:tc>
          <w:tcPr>
            <w:tcW w:w="5579" w:type="dxa"/>
            <w:vAlign w:val="center"/>
          </w:tcPr>
          <w:p w:rsidR="00D72CD6" w:rsidRDefault="007C490A">
            <w:pPr>
              <w:numPr>
                <w:ilvl w:val="0"/>
                <w:numId w:val="26"/>
              </w:numPr>
              <w:rPr>
                <w:rFonts w:asciiTheme="minorEastAsia" w:hAnsiTheme="minorEastAsia" w:cstheme="minorEastAsia"/>
                <w:szCs w:val="21"/>
              </w:rPr>
            </w:pPr>
            <w:r>
              <w:rPr>
                <w:rFonts w:asciiTheme="minorEastAsia" w:hAnsiTheme="minorEastAsia" w:cstheme="minorEastAsia" w:hint="eastAsia"/>
                <w:szCs w:val="21"/>
              </w:rPr>
              <w:t>具有外部接口程序处理功能，分为通用接口、扩展接口。</w:t>
            </w:r>
          </w:p>
          <w:p w:rsidR="00D72CD6" w:rsidRDefault="007C490A">
            <w:pPr>
              <w:numPr>
                <w:ilvl w:val="0"/>
                <w:numId w:val="26"/>
              </w:numPr>
              <w:rPr>
                <w:rFonts w:asciiTheme="minorEastAsia" w:hAnsiTheme="minorEastAsia" w:cstheme="minorEastAsia"/>
                <w:szCs w:val="21"/>
              </w:rPr>
            </w:pPr>
            <w:r>
              <w:rPr>
                <w:rFonts w:asciiTheme="minorEastAsia" w:hAnsiTheme="minorEastAsia" w:cstheme="minorEastAsia" w:hint="eastAsia"/>
                <w:szCs w:val="21"/>
              </w:rPr>
              <w:t>数据连接设置能够支持同时连接多个数据库。</w:t>
            </w:r>
          </w:p>
          <w:p w:rsidR="00D72CD6" w:rsidRDefault="007C490A">
            <w:pPr>
              <w:numPr>
                <w:ilvl w:val="0"/>
                <w:numId w:val="26"/>
              </w:numPr>
              <w:rPr>
                <w:rFonts w:asciiTheme="minorEastAsia" w:hAnsiTheme="minorEastAsia" w:cstheme="minorEastAsia"/>
                <w:szCs w:val="21"/>
              </w:rPr>
            </w:pPr>
            <w:r>
              <w:rPr>
                <w:rFonts w:asciiTheme="minorEastAsia" w:hAnsiTheme="minorEastAsia" w:cstheme="minorEastAsia" w:hint="eastAsia"/>
                <w:bCs/>
                <w:szCs w:val="21"/>
              </w:rPr>
              <w:t>通用接口支持表名、字段的填写、费用信息调取，门诊、住院工作量取数，支持过程处理，能够显示HIS或EMR中入院、出院、转入、转出名单。</w:t>
            </w:r>
          </w:p>
          <w:p w:rsidR="00D72CD6" w:rsidRDefault="007C490A">
            <w:pPr>
              <w:numPr>
                <w:ilvl w:val="0"/>
                <w:numId w:val="26"/>
              </w:numPr>
              <w:rPr>
                <w:rFonts w:asciiTheme="minorEastAsia" w:hAnsiTheme="minorEastAsia" w:cstheme="minorEastAsia"/>
                <w:szCs w:val="21"/>
              </w:rPr>
            </w:pPr>
            <w:r>
              <w:rPr>
                <w:rFonts w:asciiTheme="minorEastAsia" w:hAnsiTheme="minorEastAsia" w:cstheme="minorEastAsia" w:hint="eastAsia"/>
                <w:bCs/>
                <w:szCs w:val="21"/>
              </w:rPr>
              <w:t>扩展接口支持单列、多列、扩展脚本取数方式，并且设置同时连接不同数据库。</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数据规范</w:t>
            </w:r>
          </w:p>
        </w:tc>
        <w:tc>
          <w:tcPr>
            <w:tcW w:w="5579" w:type="dxa"/>
            <w:vAlign w:val="center"/>
          </w:tcPr>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病案首页按照全国统一病案首页2012年1月1日（卫医政发﹝2011﹞84号）下发的标准研发，各项目的数据标准预设和标准首页一致。</w:t>
            </w:r>
          </w:p>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支持医院自定义增加部分信息，支持病案首页扩展，能够提供首页项目外的其他项目录入。</w:t>
            </w:r>
          </w:p>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根据2016年国卫办医发（2016）24号文件内容，制定病案首页数据质量管理审核标准。</w:t>
            </w:r>
          </w:p>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能提供最新的疾病编码和手术编码库，包括国家和地方发布的编码标准，用户可根据实际需要自行选择。</w:t>
            </w:r>
          </w:p>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提供ICD10电子词典功能，对类目、亚目、临床常用疾病具有详细描述。</w:t>
            </w:r>
          </w:p>
          <w:p w:rsidR="00D72CD6" w:rsidRDefault="007C490A">
            <w:pPr>
              <w:numPr>
                <w:ilvl w:val="0"/>
                <w:numId w:val="27"/>
              </w:numPr>
              <w:rPr>
                <w:rFonts w:asciiTheme="minorEastAsia" w:hAnsiTheme="minorEastAsia" w:cstheme="minorEastAsia"/>
                <w:szCs w:val="21"/>
              </w:rPr>
            </w:pPr>
            <w:r>
              <w:rPr>
                <w:rFonts w:asciiTheme="minorEastAsia" w:hAnsiTheme="minorEastAsia" w:cstheme="minorEastAsia" w:hint="eastAsia"/>
                <w:szCs w:val="21"/>
              </w:rPr>
              <w:t>提供中医疾病代码的维护，可以查看和修改。</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t>系统维护</w:t>
            </w:r>
          </w:p>
        </w:tc>
        <w:tc>
          <w:tcPr>
            <w:tcW w:w="5579" w:type="dxa"/>
            <w:vAlign w:val="center"/>
          </w:tcPr>
          <w:p w:rsidR="00D72CD6" w:rsidRDefault="007C490A">
            <w:pPr>
              <w:numPr>
                <w:ilvl w:val="0"/>
                <w:numId w:val="28"/>
              </w:numPr>
              <w:rPr>
                <w:rFonts w:asciiTheme="minorEastAsia" w:hAnsiTheme="minorEastAsia" w:cstheme="minorEastAsia"/>
                <w:szCs w:val="21"/>
              </w:rPr>
            </w:pPr>
            <w:r>
              <w:rPr>
                <w:rFonts w:asciiTheme="minorEastAsia" w:hAnsiTheme="minorEastAsia" w:cstheme="minorEastAsia" w:hint="eastAsia"/>
                <w:szCs w:val="21"/>
              </w:rPr>
              <w:t>包括标准编码、病案基础、卫统基础、科室、人员、医疗小组、节假日，肿瘤专科、报表设置定义</w:t>
            </w:r>
          </w:p>
          <w:p w:rsidR="00D72CD6" w:rsidRDefault="007C490A">
            <w:pPr>
              <w:numPr>
                <w:ilvl w:val="0"/>
                <w:numId w:val="28"/>
              </w:numPr>
              <w:rPr>
                <w:rFonts w:asciiTheme="minorEastAsia" w:hAnsiTheme="minorEastAsia" w:cstheme="minorEastAsia"/>
                <w:szCs w:val="21"/>
              </w:rPr>
            </w:pPr>
            <w:r>
              <w:rPr>
                <w:rFonts w:asciiTheme="minorEastAsia" w:hAnsiTheme="minorEastAsia" w:cstheme="minorEastAsia" w:hint="eastAsia"/>
                <w:szCs w:val="21"/>
              </w:rPr>
              <w:t>职业、关系、组织机构分类代码、出生地、国别、民族等基础维护严格采用国家卫计委颁布的标准字典。</w:t>
            </w:r>
          </w:p>
          <w:p w:rsidR="00D72CD6" w:rsidRDefault="007C490A">
            <w:pPr>
              <w:numPr>
                <w:ilvl w:val="0"/>
                <w:numId w:val="28"/>
              </w:numPr>
              <w:rPr>
                <w:rFonts w:asciiTheme="minorEastAsia" w:hAnsiTheme="minorEastAsia" w:cstheme="minorEastAsia"/>
                <w:szCs w:val="21"/>
              </w:rPr>
            </w:pPr>
            <w:r>
              <w:rPr>
                <w:rFonts w:asciiTheme="minorEastAsia" w:hAnsiTheme="minorEastAsia" w:cstheme="minorEastAsia" w:hint="eastAsia"/>
                <w:szCs w:val="21"/>
              </w:rPr>
              <w:t>自定义节假日、工作日、门诊休息类型。</w:t>
            </w:r>
          </w:p>
        </w:tc>
      </w:tr>
      <w:tr w:rsidR="00D72CD6">
        <w:trPr>
          <w:tblHeader/>
          <w:jc w:val="center"/>
        </w:trPr>
        <w:tc>
          <w:tcPr>
            <w:tcW w:w="2943" w:type="dxa"/>
            <w:gridSpan w:val="2"/>
            <w:vAlign w:val="center"/>
          </w:tcPr>
          <w:p w:rsidR="00D72CD6" w:rsidRDefault="007C490A">
            <w:pPr>
              <w:jc w:val="center"/>
              <w:rPr>
                <w:rFonts w:asciiTheme="minorEastAsia" w:hAnsiTheme="minorEastAsia" w:cstheme="minorEastAsia"/>
                <w:szCs w:val="21"/>
              </w:rPr>
            </w:pPr>
            <w:r>
              <w:rPr>
                <w:rFonts w:asciiTheme="minorEastAsia" w:hAnsiTheme="minorEastAsia" w:cstheme="minorEastAsia" w:hint="eastAsia"/>
                <w:szCs w:val="21"/>
              </w:rPr>
              <w:lastRenderedPageBreak/>
              <w:t>其他功能</w:t>
            </w:r>
          </w:p>
        </w:tc>
        <w:tc>
          <w:tcPr>
            <w:tcW w:w="5579" w:type="dxa"/>
            <w:vAlign w:val="center"/>
          </w:tcPr>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采用病案与统计合二为一的设计模式，减少医院病案、统计管理人员的重复性、交叉性工作，提升病案与统计管理工作的质量。</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窗口具有自动识别不同分辨率的功能。</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系统管理功能包括站点管理、系统参数设置、数据备份、其中系统日志能够记载所有用户操作时间、操作应用名称、操作描述，站点等信息。</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具有界面化数据库自动备份管理页面，可设置备份时间和频率。</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具有自动生成病案号功能，可按统一流水号、住院号、科室打头流水号、统计码、自定义标识等进行设置。</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具有再次住院的检查功能，在调用首页数据后检查是否是再次住院情况。检查方式可以按照、姓名、性别、出生日期等进行设置。</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可以设置病案号长度、当前年度，入出院日期与当前日期的误差范围。</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支持某一时间段病案首页数据锁定功能，可以设置自动锁定。</w:t>
            </w:r>
          </w:p>
          <w:p w:rsidR="00D72CD6" w:rsidRDefault="007C490A">
            <w:pPr>
              <w:numPr>
                <w:ilvl w:val="0"/>
                <w:numId w:val="29"/>
              </w:numPr>
              <w:rPr>
                <w:rFonts w:asciiTheme="minorEastAsia" w:hAnsiTheme="minorEastAsia" w:cstheme="minorEastAsia"/>
                <w:szCs w:val="21"/>
              </w:rPr>
            </w:pPr>
            <w:r>
              <w:rPr>
                <w:rFonts w:asciiTheme="minorEastAsia" w:hAnsiTheme="minorEastAsia" w:cstheme="minorEastAsia" w:hint="eastAsia"/>
                <w:szCs w:val="21"/>
              </w:rPr>
              <w:t>自定义打印首页的应用编号，打印不同首页模板。</w:t>
            </w:r>
          </w:p>
        </w:tc>
      </w:tr>
    </w:tbl>
    <w:p w:rsidR="00D72CD6" w:rsidRDefault="00D72CD6">
      <w:pPr>
        <w:pStyle w:val="10"/>
        <w:spacing w:line="240" w:lineRule="auto"/>
        <w:ind w:left="0" w:firstLine="0"/>
        <w:jc w:val="center"/>
        <w:rPr>
          <w:rFonts w:asciiTheme="minorEastAsia" w:hAnsiTheme="minorEastAsia" w:cstheme="minorEastAsia"/>
          <w:szCs w:val="21"/>
        </w:rPr>
      </w:pPr>
    </w:p>
    <w:p w:rsidR="00D72CD6" w:rsidRDefault="008E65D7">
      <w:pPr>
        <w:jc w:val="center"/>
        <w:rPr>
          <w:rFonts w:asciiTheme="minorEastAsia" w:hAnsiTheme="minorEastAsia" w:cstheme="minorEastAsia"/>
          <w:b/>
          <w:szCs w:val="21"/>
        </w:rPr>
      </w:pPr>
      <w:r>
        <w:rPr>
          <w:rFonts w:asciiTheme="minorEastAsia" w:hAnsiTheme="minorEastAsia" w:cstheme="minorEastAsia" w:hint="eastAsia"/>
          <w:color w:val="000000"/>
          <w:sz w:val="24"/>
        </w:rPr>
        <w:t>今创</w:t>
      </w:r>
      <w:r w:rsidR="007C490A">
        <w:rPr>
          <w:rFonts w:asciiTheme="minorEastAsia" w:hAnsiTheme="minorEastAsia" w:cstheme="minorEastAsia" w:hint="eastAsia"/>
          <w:b/>
          <w:szCs w:val="21"/>
        </w:rPr>
        <w:t>医疗质量监测数据上报系统</w:t>
      </w:r>
      <w:r w:rsidR="007C490A">
        <w:rPr>
          <w:rFonts w:asciiTheme="minorEastAsia" w:hAnsiTheme="minorEastAsia" w:cstheme="minorEastAsia" w:hint="eastAsia"/>
          <w:b/>
          <w:bCs/>
          <w:szCs w:val="21"/>
        </w:rPr>
        <w:t>维护服务内容</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2"/>
        <w:gridCol w:w="1309"/>
        <w:gridCol w:w="6342"/>
      </w:tblGrid>
      <w:tr w:rsidR="00D72CD6">
        <w:trPr>
          <w:jc w:val="center"/>
        </w:trPr>
        <w:tc>
          <w:tcPr>
            <w:tcW w:w="1062" w:type="dxa"/>
          </w:tcPr>
          <w:p w:rsidR="00D72CD6" w:rsidRDefault="007C490A">
            <w:pPr>
              <w:spacing w:before="120" w:after="120"/>
              <w:jc w:val="center"/>
              <w:rPr>
                <w:rFonts w:asciiTheme="minorEastAsia" w:hAnsiTheme="minorEastAsia" w:cstheme="minorEastAsia"/>
                <w:b/>
                <w:bCs/>
                <w:szCs w:val="21"/>
              </w:rPr>
            </w:pPr>
            <w:r>
              <w:rPr>
                <w:rFonts w:asciiTheme="minorEastAsia" w:hAnsiTheme="minorEastAsia" w:cstheme="minorEastAsia" w:hint="eastAsia"/>
                <w:b/>
                <w:bCs/>
                <w:szCs w:val="21"/>
              </w:rPr>
              <w:t>服务列表</w:t>
            </w:r>
          </w:p>
        </w:tc>
        <w:tc>
          <w:tcPr>
            <w:tcW w:w="1309" w:type="dxa"/>
          </w:tcPr>
          <w:p w:rsidR="00D72CD6" w:rsidRDefault="007C490A">
            <w:pPr>
              <w:spacing w:before="120" w:after="120"/>
              <w:jc w:val="center"/>
              <w:rPr>
                <w:rFonts w:asciiTheme="minorEastAsia" w:hAnsiTheme="minorEastAsia" w:cstheme="minorEastAsia"/>
                <w:b/>
                <w:bCs/>
                <w:szCs w:val="21"/>
              </w:rPr>
            </w:pPr>
            <w:r>
              <w:rPr>
                <w:rFonts w:asciiTheme="minorEastAsia" w:hAnsiTheme="minorEastAsia" w:cstheme="minorEastAsia" w:hint="eastAsia"/>
                <w:b/>
                <w:bCs/>
                <w:szCs w:val="21"/>
              </w:rPr>
              <w:t>模块名称</w:t>
            </w:r>
          </w:p>
        </w:tc>
        <w:tc>
          <w:tcPr>
            <w:tcW w:w="6342" w:type="dxa"/>
          </w:tcPr>
          <w:p w:rsidR="00D72CD6" w:rsidRDefault="007C490A">
            <w:pPr>
              <w:spacing w:before="120" w:after="120"/>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功能模块</w:t>
            </w:r>
          </w:p>
        </w:tc>
      </w:tr>
      <w:tr w:rsidR="00D72CD6">
        <w:trPr>
          <w:trHeight w:val="336"/>
          <w:jc w:val="center"/>
        </w:trPr>
        <w:tc>
          <w:tcPr>
            <w:tcW w:w="1062"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维护服务</w:t>
            </w:r>
          </w:p>
        </w:tc>
        <w:tc>
          <w:tcPr>
            <w:tcW w:w="1309" w:type="dxa"/>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数据对接</w:t>
            </w:r>
          </w:p>
        </w:tc>
        <w:tc>
          <w:tcPr>
            <w:tcW w:w="6342" w:type="dxa"/>
            <w:vAlign w:val="center"/>
          </w:tcPr>
          <w:p w:rsidR="00D72CD6" w:rsidRDefault="007C490A">
            <w:pPr>
              <w:rPr>
                <w:rFonts w:asciiTheme="minorEastAsia" w:hAnsiTheme="minorEastAsia" w:cstheme="minorEastAsia"/>
                <w:szCs w:val="21"/>
              </w:rPr>
            </w:pPr>
            <w:r>
              <w:rPr>
                <w:rFonts w:asciiTheme="minorEastAsia" w:hAnsiTheme="minorEastAsia" w:cstheme="minorEastAsia" w:hint="eastAsia"/>
                <w:szCs w:val="21"/>
              </w:rPr>
              <w:t>与目前医院现用的病案管理系统无缝对接，实现数据的读取和使用。</w:t>
            </w:r>
          </w:p>
        </w:tc>
      </w:tr>
      <w:tr w:rsidR="00D72CD6">
        <w:trPr>
          <w:trHeight w:val="856"/>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编码对照</w:t>
            </w: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编码自动对照：支持将病案首页中的编码智能生成与疾病编码国家临床版的映射关系。支持北京临床版和国家标准版等多种版本编码的自动转码。</w:t>
            </w:r>
          </w:p>
        </w:tc>
      </w:tr>
      <w:tr w:rsidR="00D72CD6">
        <w:trPr>
          <w:trHeight w:val="90"/>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人工比对编码：针对不匹配的编码给出匹配度推荐，给人工核对提供辅助支持。</w:t>
            </w:r>
          </w:p>
        </w:tc>
      </w:tr>
      <w:tr w:rsidR="00D72CD6">
        <w:trPr>
          <w:trHeight w:val="146"/>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编码对照的分工处理：通过选择范围与查询功能的组合使用，可按区段过滤编码。</w:t>
            </w:r>
          </w:p>
        </w:tc>
      </w:tr>
      <w:tr w:rsidR="00D72CD6">
        <w:trPr>
          <w:trHeight w:val="90"/>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更新编码：针对异常的编码可进行编辑，提供模糊查询功能，通过更新编码，更新对照信息，再进行导出上报。</w:t>
            </w:r>
          </w:p>
        </w:tc>
      </w:tr>
      <w:tr w:rsidR="00D72CD6">
        <w:trPr>
          <w:trHeight w:val="271"/>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扫描更新：检查多次上报区间内使用的编码有无变更情况。</w:t>
            </w:r>
          </w:p>
        </w:tc>
      </w:tr>
      <w:tr w:rsidR="00D72CD6">
        <w:trPr>
          <w:trHeight w:val="271"/>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导入外部文件读取编码，减少对数据库的直接操作。</w:t>
            </w:r>
          </w:p>
        </w:tc>
      </w:tr>
      <w:tr w:rsidR="00D72CD6">
        <w:trPr>
          <w:trHeight w:val="697"/>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数据审核</w:t>
            </w: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对时间范围内的病案首页数据进行批量检查，根据绩抽样调查的数据要求，给出详细错误类型和错误信息。</w:t>
            </w:r>
          </w:p>
        </w:tc>
      </w:tr>
      <w:tr w:rsidR="00D72CD6">
        <w:trPr>
          <w:trHeight w:val="90"/>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ign w:val="center"/>
          </w:tcPr>
          <w:p w:rsidR="00D72CD6" w:rsidRDefault="00D72CD6">
            <w:pPr>
              <w:spacing w:before="120" w:after="120"/>
              <w:jc w:val="center"/>
              <w:rPr>
                <w:rFonts w:ascii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调用病案管理系统修改错误首页数据。</w:t>
            </w:r>
          </w:p>
        </w:tc>
      </w:tr>
      <w:tr w:rsidR="00D72CD6">
        <w:trPr>
          <w:trHeight w:val="1530"/>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数据校验及导出</w:t>
            </w: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编码映射表校验及导出，包含：</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疾病诊断编码与国家临床版2.0疾病诊断编码(ICD-10)映射表；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手术操作编码与国家临床版3.0疾病诊断编码(ICD-9-CM3)映射表；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肿瘤形态学编码与国家临床版2.0肿瘤形态学编码映射表；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中医疾病诊断编码和肿瘤编码映射表（年度）；</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中医手术编码映射表（年度）。</w:t>
            </w:r>
          </w:p>
        </w:tc>
      </w:tr>
      <w:tr w:rsidR="00D72CD6">
        <w:trPr>
          <w:trHeight w:val="354"/>
          <w:jc w:val="center"/>
        </w:trPr>
        <w:tc>
          <w:tcPr>
            <w:tcW w:w="1062" w:type="dxa"/>
            <w:vMerge/>
            <w:vAlign w:val="center"/>
          </w:tcPr>
          <w:p w:rsidR="00D72CD6" w:rsidRDefault="00D72CD6">
            <w:pPr>
              <w:pStyle w:val="a5"/>
              <w:spacing w:before="120" w:after="120"/>
              <w:ind w:left="11"/>
              <w:jc w:val="center"/>
              <w:rPr>
                <w:rFonts w:asciiTheme="minorEastAsia" w:eastAsiaTheme="minorEastAsia" w:hAnsiTheme="minorEastAsia" w:cstheme="minorEastAsia"/>
                <w:szCs w:val="21"/>
              </w:rPr>
            </w:pPr>
          </w:p>
        </w:tc>
        <w:tc>
          <w:tcPr>
            <w:tcW w:w="1309" w:type="dxa"/>
            <w:vMerge/>
            <w:vAlign w:val="center"/>
          </w:tcPr>
          <w:p w:rsidR="00D72CD6" w:rsidRDefault="00D72CD6">
            <w:pPr>
              <w:pStyle w:val="a5"/>
              <w:spacing w:before="120" w:after="120"/>
              <w:ind w:left="11"/>
              <w:jc w:val="center"/>
              <w:rPr>
                <w:rFonts w:asciiTheme="minorEastAsia" w:eastAsiaTheme="minorEastAsia" w:hAnsiTheme="minorEastAsia" w:cstheme="minorEastAsia"/>
                <w:szCs w:val="21"/>
              </w:rPr>
            </w:pP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首页数据导出，包含：</w:t>
            </w:r>
          </w:p>
          <w:p w:rsidR="00D72CD6" w:rsidRDefault="007C490A">
            <w:pPr>
              <w:pStyle w:val="a5"/>
              <w:spacing w:before="120" w:after="120"/>
              <w:ind w:left="11"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医疗质量数据抽样调查西医病案首页；</w:t>
            </w:r>
          </w:p>
          <w:p w:rsidR="00D72CD6" w:rsidRDefault="007C490A">
            <w:pPr>
              <w:pStyle w:val="a5"/>
              <w:spacing w:before="120" w:after="120"/>
              <w:ind w:left="11"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医疗质量数据抽样调查中医病案首页。</w:t>
            </w:r>
          </w:p>
        </w:tc>
      </w:tr>
      <w:tr w:rsidR="00D72CD6">
        <w:trPr>
          <w:trHeight w:val="806"/>
          <w:jc w:val="center"/>
        </w:trPr>
        <w:tc>
          <w:tcPr>
            <w:tcW w:w="1062" w:type="dxa"/>
            <w:vMerge/>
            <w:vAlign w:val="center"/>
          </w:tcPr>
          <w:p w:rsidR="00D72CD6" w:rsidRDefault="00D72CD6">
            <w:pPr>
              <w:spacing w:before="120" w:after="120"/>
              <w:jc w:val="center"/>
              <w:rPr>
                <w:rFonts w:asciiTheme="minorEastAsia" w:hAnsiTheme="minorEastAsia" w:cstheme="minorEastAsia"/>
                <w:szCs w:val="21"/>
              </w:rPr>
            </w:pPr>
          </w:p>
        </w:tc>
        <w:tc>
          <w:tcPr>
            <w:tcW w:w="1309" w:type="dxa"/>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数据上报</w:t>
            </w:r>
          </w:p>
        </w:tc>
        <w:tc>
          <w:tcPr>
            <w:tcW w:w="6342" w:type="dxa"/>
            <w:vAlign w:val="center"/>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将导出后的首页数据上报：预览首页数据无误后即可导出上报要求的格式文件。</w:t>
            </w:r>
          </w:p>
        </w:tc>
      </w:tr>
    </w:tbl>
    <w:p w:rsidR="00D72CD6" w:rsidRDefault="00D72CD6">
      <w:pPr>
        <w:pStyle w:val="10"/>
        <w:spacing w:line="240" w:lineRule="auto"/>
        <w:ind w:left="0" w:firstLine="0"/>
        <w:jc w:val="center"/>
        <w:rPr>
          <w:rFonts w:asciiTheme="minorEastAsia" w:hAnsiTheme="minorEastAsia" w:cstheme="minorEastAsia"/>
          <w:szCs w:val="21"/>
        </w:rPr>
      </w:pPr>
    </w:p>
    <w:p w:rsidR="00D72CD6" w:rsidRDefault="007C490A">
      <w:pPr>
        <w:jc w:val="center"/>
        <w:rPr>
          <w:rFonts w:asciiTheme="minorEastAsia" w:hAnsiTheme="minorEastAsia" w:cstheme="minorEastAsia"/>
          <w:b/>
          <w:szCs w:val="21"/>
        </w:rPr>
      </w:pPr>
      <w:r>
        <w:rPr>
          <w:rFonts w:asciiTheme="minorEastAsia" w:hAnsiTheme="minorEastAsia" w:cstheme="minorEastAsia" w:hint="eastAsia"/>
          <w:b/>
          <w:szCs w:val="21"/>
        </w:rPr>
        <w:t>三级公立医院首页上报系统维护服务内容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702"/>
        <w:gridCol w:w="5926"/>
      </w:tblGrid>
      <w:tr w:rsidR="00D72CD6">
        <w:trPr>
          <w:jc w:val="center"/>
        </w:trPr>
        <w:tc>
          <w:tcPr>
            <w:tcW w:w="1126" w:type="dxa"/>
          </w:tcPr>
          <w:p w:rsidR="00D72CD6" w:rsidRDefault="007C490A">
            <w:pPr>
              <w:spacing w:before="120" w:after="120"/>
              <w:jc w:val="center"/>
              <w:rPr>
                <w:rFonts w:asciiTheme="minorEastAsia" w:hAnsiTheme="minorEastAsia" w:cstheme="minorEastAsia"/>
                <w:b/>
                <w:bCs/>
                <w:szCs w:val="21"/>
              </w:rPr>
            </w:pPr>
            <w:r>
              <w:rPr>
                <w:rFonts w:asciiTheme="minorEastAsia" w:hAnsiTheme="minorEastAsia" w:cstheme="minorEastAsia" w:hint="eastAsia"/>
                <w:b/>
                <w:bCs/>
                <w:szCs w:val="21"/>
              </w:rPr>
              <w:t>服务列表</w:t>
            </w:r>
          </w:p>
        </w:tc>
        <w:tc>
          <w:tcPr>
            <w:tcW w:w="1702" w:type="dxa"/>
          </w:tcPr>
          <w:p w:rsidR="00D72CD6" w:rsidRDefault="007C490A">
            <w:pPr>
              <w:spacing w:before="120" w:after="120"/>
              <w:jc w:val="center"/>
              <w:rPr>
                <w:rFonts w:asciiTheme="minorEastAsia" w:hAnsiTheme="minorEastAsia" w:cstheme="minorEastAsia"/>
                <w:b/>
                <w:bCs/>
                <w:szCs w:val="21"/>
              </w:rPr>
            </w:pPr>
            <w:r>
              <w:rPr>
                <w:rFonts w:asciiTheme="minorEastAsia" w:hAnsiTheme="minorEastAsia" w:cstheme="minorEastAsia" w:hint="eastAsia"/>
                <w:b/>
                <w:bCs/>
                <w:szCs w:val="21"/>
              </w:rPr>
              <w:t>模块名称</w:t>
            </w:r>
          </w:p>
        </w:tc>
        <w:tc>
          <w:tcPr>
            <w:tcW w:w="5926" w:type="dxa"/>
          </w:tcPr>
          <w:p w:rsidR="00D72CD6" w:rsidRDefault="007C490A">
            <w:pPr>
              <w:spacing w:before="120" w:after="120"/>
              <w:ind w:firstLineChars="200" w:firstLine="422"/>
              <w:jc w:val="center"/>
              <w:rPr>
                <w:rFonts w:asciiTheme="minorEastAsia" w:hAnsiTheme="minorEastAsia" w:cstheme="minorEastAsia"/>
                <w:b/>
                <w:bCs/>
                <w:szCs w:val="21"/>
              </w:rPr>
            </w:pPr>
            <w:r>
              <w:rPr>
                <w:rFonts w:asciiTheme="minorEastAsia" w:hAnsiTheme="minorEastAsia" w:cstheme="minorEastAsia" w:hint="eastAsia"/>
                <w:b/>
                <w:bCs/>
                <w:szCs w:val="21"/>
              </w:rPr>
              <w:t>功能模块</w:t>
            </w:r>
          </w:p>
        </w:tc>
      </w:tr>
      <w:tr w:rsidR="00D72CD6">
        <w:trPr>
          <w:jc w:val="center"/>
        </w:trPr>
        <w:tc>
          <w:tcPr>
            <w:tcW w:w="1126"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维护服务</w:t>
            </w:r>
          </w:p>
        </w:tc>
        <w:tc>
          <w:tcPr>
            <w:tcW w:w="1702" w:type="dxa"/>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数据对接</w:t>
            </w:r>
          </w:p>
        </w:tc>
        <w:tc>
          <w:tcPr>
            <w:tcW w:w="5926" w:type="dxa"/>
          </w:tcPr>
          <w:p w:rsidR="00D72CD6" w:rsidRDefault="007C490A">
            <w:pPr>
              <w:tabs>
                <w:tab w:val="left" w:pos="645"/>
              </w:tabs>
              <w:spacing w:before="120" w:after="120"/>
              <w:rPr>
                <w:rFonts w:asciiTheme="minorEastAsia" w:hAnsiTheme="minorEastAsia" w:cstheme="minorEastAsia"/>
                <w:szCs w:val="21"/>
              </w:rPr>
            </w:pPr>
            <w:r>
              <w:rPr>
                <w:rFonts w:asciiTheme="minorEastAsia" w:hAnsiTheme="minorEastAsia" w:cstheme="minorEastAsia" w:hint="eastAsia"/>
                <w:szCs w:val="21"/>
              </w:rPr>
              <w:t>与医院现用的病案管理系统无缝对接，实现数据的读取和使用。</w:t>
            </w:r>
          </w:p>
        </w:tc>
      </w:tr>
      <w:tr w:rsidR="00D72CD6">
        <w:trPr>
          <w:trHeight w:val="1096"/>
          <w:jc w:val="center"/>
        </w:trPr>
        <w:tc>
          <w:tcPr>
            <w:tcW w:w="1126" w:type="dxa"/>
            <w:vMerge/>
            <w:vAlign w:val="center"/>
          </w:tcPr>
          <w:p w:rsidR="00D72CD6" w:rsidRDefault="00D72CD6">
            <w:pPr>
              <w:spacing w:before="120" w:after="120"/>
              <w:jc w:val="center"/>
              <w:rPr>
                <w:rFonts w:asciiTheme="minorEastAsia" w:hAnsiTheme="minorEastAsia" w:cstheme="minorEastAsia"/>
                <w:szCs w:val="21"/>
              </w:rPr>
            </w:pPr>
          </w:p>
        </w:tc>
        <w:tc>
          <w:tcPr>
            <w:tcW w:w="1702"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编码对照</w:t>
            </w: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编码自动对照：支持将病案首页中的编码智能生成与疾病编码国家临床版2.0的映射关系。支持北京临床版V5.0、北京临床版V6.0、国家临床版V1.1和国家标准版等多种版本编码的自动转码。</w:t>
            </w:r>
          </w:p>
        </w:tc>
      </w:tr>
      <w:tr w:rsidR="00D72CD6">
        <w:trPr>
          <w:trHeight w:val="751"/>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人工比对编码：针对不匹配的编码给出匹配度推荐，给人工核对提供辅助支持。</w:t>
            </w:r>
          </w:p>
        </w:tc>
      </w:tr>
      <w:tr w:rsidR="00D72CD6">
        <w:trPr>
          <w:trHeight w:val="717"/>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编码对照的分工处理：通过选择范围与查询功能的组合使用，可按区段过滤编码。</w:t>
            </w:r>
          </w:p>
        </w:tc>
      </w:tr>
      <w:tr w:rsidR="00D72CD6">
        <w:trPr>
          <w:trHeight w:val="802"/>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更新编码：针对异常的编码可进行编辑，提供模糊查询功能，通过更新编码，更新对照信息，再进行导出上报。</w:t>
            </w:r>
          </w:p>
        </w:tc>
      </w:tr>
      <w:tr w:rsidR="00D72CD6">
        <w:trPr>
          <w:trHeight w:val="90"/>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扫描更新：检查多次上报区间内使用的编码有无变更情况。</w:t>
            </w:r>
          </w:p>
        </w:tc>
      </w:tr>
      <w:tr w:rsidR="00D72CD6">
        <w:trPr>
          <w:trHeight w:val="90"/>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导入外部文件读取编码，减少对数据库的直接操作。</w:t>
            </w:r>
          </w:p>
        </w:tc>
      </w:tr>
      <w:tr w:rsidR="00D72CD6">
        <w:trPr>
          <w:trHeight w:val="717"/>
          <w:jc w:val="center"/>
        </w:trPr>
        <w:tc>
          <w:tcPr>
            <w:tcW w:w="1126" w:type="dxa"/>
            <w:vMerge/>
            <w:vAlign w:val="center"/>
          </w:tcPr>
          <w:p w:rsidR="00D72CD6" w:rsidRDefault="00D72CD6">
            <w:pPr>
              <w:spacing w:before="120" w:after="120"/>
              <w:jc w:val="center"/>
              <w:rPr>
                <w:rFonts w:asciiTheme="minorEastAsia" w:hAnsiTheme="minorEastAsia" w:cstheme="minorEastAsia"/>
                <w:szCs w:val="21"/>
              </w:rPr>
            </w:pPr>
          </w:p>
        </w:tc>
        <w:tc>
          <w:tcPr>
            <w:tcW w:w="1702"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数据审核</w:t>
            </w: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对时间范围内的病案首页数据进行批量检查，根据绩效考核的数据要求，给出详细错误类型和错误信息。</w:t>
            </w:r>
          </w:p>
        </w:tc>
      </w:tr>
      <w:tr w:rsidR="00D72CD6">
        <w:trPr>
          <w:trHeight w:val="90"/>
          <w:jc w:val="center"/>
        </w:trPr>
        <w:tc>
          <w:tcPr>
            <w:tcW w:w="1126" w:type="dxa"/>
            <w:vMerge/>
            <w:vAlign w:val="center"/>
          </w:tcPr>
          <w:p w:rsidR="00D72CD6" w:rsidRDefault="00D72CD6">
            <w:pPr>
              <w:spacing w:before="120" w:after="120"/>
              <w:rPr>
                <w:rFonts w:asciiTheme="minorEastAsia" w:hAnsiTheme="minorEastAsia" w:cstheme="minorEastAsia"/>
                <w:szCs w:val="21"/>
              </w:rPr>
            </w:pPr>
          </w:p>
        </w:tc>
        <w:tc>
          <w:tcPr>
            <w:tcW w:w="1702" w:type="dxa"/>
            <w:vMerge/>
            <w:vAlign w:val="center"/>
          </w:tcPr>
          <w:p w:rsidR="00D72CD6" w:rsidRDefault="00D72CD6">
            <w:pPr>
              <w:spacing w:before="120" w:after="120"/>
              <w:rPr>
                <w:rFonts w:ascii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调用病案系统修改错误首页数据。</w:t>
            </w:r>
          </w:p>
        </w:tc>
      </w:tr>
      <w:tr w:rsidR="00D72CD6">
        <w:trPr>
          <w:trHeight w:val="1530"/>
          <w:jc w:val="center"/>
        </w:trPr>
        <w:tc>
          <w:tcPr>
            <w:tcW w:w="1126" w:type="dxa"/>
            <w:vMerge/>
            <w:vAlign w:val="center"/>
          </w:tcPr>
          <w:p w:rsidR="00D72CD6" w:rsidRDefault="00D72CD6">
            <w:pPr>
              <w:spacing w:before="120" w:after="120"/>
              <w:jc w:val="center"/>
              <w:rPr>
                <w:rFonts w:asciiTheme="minorEastAsia" w:hAnsiTheme="minorEastAsia" w:cstheme="minorEastAsia"/>
                <w:szCs w:val="21"/>
              </w:rPr>
            </w:pPr>
          </w:p>
        </w:tc>
        <w:tc>
          <w:tcPr>
            <w:tcW w:w="1702" w:type="dxa"/>
            <w:vMerge w:val="restart"/>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数据校验及导出</w:t>
            </w: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编码映射表校验及导出，包含：</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疾病诊断编码与国家临床版2.0疾病诊断编码(ICD-10)映射表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手术操作编码与国家临床版3.0手术操作编码(ICD-9-CM3)映射表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肿瘤形态学编码与国家临床版2.0肿瘤形态学编码映射表</w:t>
            </w:r>
          </w:p>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中医主病主证编码与中医病症分类代码国标版95(TCM95)映射表</w:t>
            </w:r>
          </w:p>
        </w:tc>
      </w:tr>
      <w:tr w:rsidR="00D72CD6">
        <w:trPr>
          <w:trHeight w:val="354"/>
          <w:jc w:val="center"/>
        </w:trPr>
        <w:tc>
          <w:tcPr>
            <w:tcW w:w="1126" w:type="dxa"/>
            <w:vMerge/>
            <w:vAlign w:val="center"/>
          </w:tcPr>
          <w:p w:rsidR="00D72CD6" w:rsidRDefault="00D72CD6">
            <w:pPr>
              <w:pStyle w:val="a5"/>
              <w:spacing w:before="120" w:after="120"/>
              <w:ind w:left="11"/>
              <w:rPr>
                <w:rFonts w:asciiTheme="minorEastAsia" w:eastAsiaTheme="minorEastAsia" w:hAnsiTheme="minorEastAsia" w:cstheme="minorEastAsia"/>
                <w:szCs w:val="21"/>
              </w:rPr>
            </w:pPr>
          </w:p>
        </w:tc>
        <w:tc>
          <w:tcPr>
            <w:tcW w:w="1702" w:type="dxa"/>
            <w:vMerge/>
            <w:vAlign w:val="center"/>
          </w:tcPr>
          <w:p w:rsidR="00D72CD6" w:rsidRDefault="00D72CD6">
            <w:pPr>
              <w:pStyle w:val="a5"/>
              <w:spacing w:before="120" w:after="120"/>
              <w:ind w:left="11"/>
              <w:rPr>
                <w:rFonts w:asciiTheme="minorEastAsia" w:eastAsiaTheme="minorEastAsia" w:hAnsiTheme="minorEastAsia" w:cstheme="minorEastAsia"/>
                <w:szCs w:val="21"/>
              </w:rPr>
            </w:pP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首页数据导出，包含：</w:t>
            </w:r>
          </w:p>
          <w:p w:rsidR="00D72CD6" w:rsidRDefault="007C490A">
            <w:pPr>
              <w:pStyle w:val="a5"/>
              <w:spacing w:before="120" w:after="120"/>
              <w:ind w:left="11"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三级公立医院绩效考核西医首页</w:t>
            </w:r>
          </w:p>
          <w:p w:rsidR="00D72CD6" w:rsidRDefault="007C490A">
            <w:pPr>
              <w:pStyle w:val="a5"/>
              <w:spacing w:before="120" w:after="120"/>
              <w:ind w:left="11"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三级公立医院绩效考核中医首页</w:t>
            </w:r>
          </w:p>
        </w:tc>
      </w:tr>
      <w:tr w:rsidR="00D72CD6">
        <w:trPr>
          <w:jc w:val="center"/>
        </w:trPr>
        <w:tc>
          <w:tcPr>
            <w:tcW w:w="1126" w:type="dxa"/>
            <w:vMerge/>
            <w:vAlign w:val="center"/>
          </w:tcPr>
          <w:p w:rsidR="00D72CD6" w:rsidRDefault="00D72CD6">
            <w:pPr>
              <w:spacing w:before="120" w:after="120"/>
              <w:jc w:val="center"/>
              <w:rPr>
                <w:rFonts w:asciiTheme="minorEastAsia" w:hAnsiTheme="minorEastAsia" w:cstheme="minorEastAsia"/>
                <w:szCs w:val="21"/>
              </w:rPr>
            </w:pPr>
          </w:p>
        </w:tc>
        <w:tc>
          <w:tcPr>
            <w:tcW w:w="1702" w:type="dxa"/>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数据上报</w:t>
            </w:r>
          </w:p>
        </w:tc>
        <w:tc>
          <w:tcPr>
            <w:tcW w:w="5926" w:type="dxa"/>
          </w:tcPr>
          <w:p w:rsidR="00D72CD6" w:rsidRDefault="007C490A">
            <w:pPr>
              <w:spacing w:before="120" w:after="120"/>
              <w:rPr>
                <w:rFonts w:asciiTheme="minorEastAsia" w:hAnsiTheme="minorEastAsia" w:cstheme="minorEastAsia"/>
                <w:szCs w:val="21"/>
              </w:rPr>
            </w:pPr>
            <w:r>
              <w:rPr>
                <w:rFonts w:asciiTheme="minorEastAsia" w:hAnsiTheme="minorEastAsia" w:cstheme="minorEastAsia" w:hint="eastAsia"/>
                <w:szCs w:val="21"/>
              </w:rPr>
              <w:t>将导出后的首页数据上报：预览首页数据无误后即可导出上报要求的格式文件。</w:t>
            </w:r>
          </w:p>
        </w:tc>
      </w:tr>
    </w:tbl>
    <w:p w:rsidR="00D72CD6" w:rsidRDefault="00D72CD6">
      <w:pPr>
        <w:pStyle w:val="10"/>
        <w:spacing w:line="240" w:lineRule="auto"/>
        <w:ind w:left="0" w:firstLine="0"/>
        <w:jc w:val="center"/>
        <w:rPr>
          <w:rFonts w:asciiTheme="minorEastAsia" w:hAnsiTheme="minorEastAsia" w:cstheme="minorEastAsia"/>
          <w:szCs w:val="21"/>
        </w:rPr>
      </w:pPr>
    </w:p>
    <w:p w:rsidR="00D72CD6" w:rsidRDefault="008E65D7">
      <w:pPr>
        <w:pStyle w:val="10"/>
        <w:spacing w:line="240" w:lineRule="auto"/>
        <w:ind w:left="0" w:firstLine="0"/>
        <w:jc w:val="center"/>
        <w:rPr>
          <w:rFonts w:asciiTheme="minorEastAsia" w:hAnsiTheme="minorEastAsia" w:cstheme="minorEastAsia"/>
          <w:b/>
          <w:szCs w:val="21"/>
        </w:rPr>
      </w:pPr>
      <w:r>
        <w:rPr>
          <w:rFonts w:asciiTheme="minorEastAsia" w:hAnsiTheme="minorEastAsia" w:cstheme="minorEastAsia" w:hint="eastAsia"/>
          <w:color w:val="000000"/>
          <w:sz w:val="24"/>
        </w:rPr>
        <w:t>今创</w:t>
      </w:r>
      <w:r w:rsidR="007C490A">
        <w:rPr>
          <w:rFonts w:asciiTheme="minorEastAsia" w:hAnsiTheme="minorEastAsia" w:cstheme="minorEastAsia" w:hint="eastAsia"/>
          <w:b/>
          <w:szCs w:val="21"/>
        </w:rPr>
        <w:t>数字化病案系统维护服务内容</w:t>
      </w:r>
    </w:p>
    <w:tbl>
      <w:tblPr>
        <w:tblpPr w:leftFromText="180" w:rightFromText="180" w:vertAnchor="text" w:horzAnchor="page" w:tblpXSpec="center" w:tblpY="82"/>
        <w:tblOverlap w:val="never"/>
        <w:tblW w:w="8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2"/>
        <w:gridCol w:w="1186"/>
        <w:gridCol w:w="6426"/>
      </w:tblGrid>
      <w:tr w:rsidR="00D72CD6">
        <w:trPr>
          <w:jc w:val="center"/>
        </w:trPr>
        <w:tc>
          <w:tcPr>
            <w:tcW w:w="1232" w:type="dxa"/>
            <w:shd w:val="clear" w:color="auto" w:fill="auto"/>
          </w:tcPr>
          <w:p w:rsidR="00D72CD6" w:rsidRDefault="007C490A">
            <w:pPr>
              <w:spacing w:before="120" w:after="120"/>
              <w:jc w:val="center"/>
              <w:rPr>
                <w:rFonts w:asciiTheme="minorEastAsia" w:hAnsiTheme="minorEastAsia" w:cstheme="minorEastAsia"/>
                <w:b/>
                <w:bCs/>
                <w:szCs w:val="21"/>
              </w:rPr>
            </w:pPr>
            <w:r>
              <w:rPr>
                <w:rFonts w:asciiTheme="minorEastAsia" w:hAnsiTheme="minorEastAsia" w:cstheme="minorEastAsia" w:hint="eastAsia"/>
                <w:b/>
                <w:bCs/>
                <w:szCs w:val="21"/>
              </w:rPr>
              <w:t>服务列表</w:t>
            </w:r>
          </w:p>
        </w:tc>
        <w:tc>
          <w:tcPr>
            <w:tcW w:w="1186" w:type="dxa"/>
            <w:shd w:val="clear" w:color="auto" w:fill="auto"/>
            <w:vAlign w:val="center"/>
          </w:tcPr>
          <w:p w:rsidR="00D72CD6" w:rsidRDefault="007C490A">
            <w:pPr>
              <w:pStyle w:val="U2"/>
              <w:spacing w:beforeLines="0" w:afterLines="0" w:line="240" w:lineRule="auto"/>
              <w:jc w:val="center"/>
              <w:rPr>
                <w:rStyle w:val="1Char"/>
                <w:rFonts w:asciiTheme="minorEastAsia" w:hAnsiTheme="minorEastAsia" w:cstheme="minorEastAsia"/>
                <w:kern w:val="2"/>
                <w:sz w:val="21"/>
                <w:szCs w:val="21"/>
              </w:rPr>
            </w:pPr>
            <w:r>
              <w:rPr>
                <w:rStyle w:val="1Char"/>
                <w:rFonts w:asciiTheme="minorEastAsia" w:hAnsiTheme="minorEastAsia" w:cstheme="minorEastAsia" w:hint="eastAsia"/>
                <w:kern w:val="2"/>
                <w:sz w:val="21"/>
                <w:szCs w:val="21"/>
              </w:rPr>
              <w:t>模块名称</w:t>
            </w:r>
          </w:p>
        </w:tc>
        <w:tc>
          <w:tcPr>
            <w:tcW w:w="6426" w:type="dxa"/>
            <w:shd w:val="clear" w:color="auto" w:fill="auto"/>
          </w:tcPr>
          <w:p w:rsidR="00D72CD6" w:rsidRDefault="007C490A">
            <w:pPr>
              <w:pStyle w:val="U2"/>
              <w:spacing w:beforeLines="0" w:afterLines="0" w:line="240" w:lineRule="auto"/>
              <w:jc w:val="center"/>
              <w:rPr>
                <w:rStyle w:val="1Char"/>
                <w:rFonts w:asciiTheme="minorEastAsia" w:hAnsiTheme="minorEastAsia" w:cstheme="minorEastAsia"/>
                <w:kern w:val="2"/>
                <w:sz w:val="21"/>
                <w:szCs w:val="21"/>
              </w:rPr>
            </w:pPr>
            <w:r>
              <w:rPr>
                <w:rStyle w:val="1Char"/>
                <w:rFonts w:asciiTheme="minorEastAsia" w:hAnsiTheme="minorEastAsia" w:cstheme="minorEastAsia" w:hint="eastAsia"/>
                <w:kern w:val="2"/>
                <w:sz w:val="21"/>
                <w:szCs w:val="21"/>
              </w:rPr>
              <w:t>功能模块</w:t>
            </w:r>
          </w:p>
        </w:tc>
      </w:tr>
      <w:tr w:rsidR="00D72CD6">
        <w:trPr>
          <w:trHeight w:val="90"/>
          <w:jc w:val="center"/>
        </w:trPr>
        <w:tc>
          <w:tcPr>
            <w:tcW w:w="1232" w:type="dxa"/>
            <w:vMerge w:val="restart"/>
            <w:shd w:val="clear" w:color="auto" w:fill="auto"/>
            <w:vAlign w:val="center"/>
          </w:tcPr>
          <w:p w:rsidR="00D72CD6" w:rsidRDefault="007C490A">
            <w:pPr>
              <w:spacing w:before="120" w:after="120"/>
              <w:jc w:val="center"/>
              <w:rPr>
                <w:rFonts w:asciiTheme="minorEastAsia" w:hAnsiTheme="minorEastAsia" w:cstheme="minorEastAsia"/>
                <w:szCs w:val="21"/>
              </w:rPr>
            </w:pPr>
            <w:r>
              <w:rPr>
                <w:rFonts w:asciiTheme="minorEastAsia" w:hAnsiTheme="minorEastAsia" w:cstheme="minorEastAsia" w:hint="eastAsia"/>
                <w:szCs w:val="21"/>
              </w:rPr>
              <w:t>维护服务</w:t>
            </w:r>
          </w:p>
        </w:tc>
        <w:tc>
          <w:tcPr>
            <w:tcW w:w="1186" w:type="dxa"/>
            <w:vMerge w:val="restart"/>
            <w:shd w:val="clear" w:color="auto" w:fill="auto"/>
            <w:vAlign w:val="center"/>
          </w:tcPr>
          <w:p w:rsidR="00D72CD6" w:rsidRDefault="007C490A">
            <w:pPr>
              <w:pStyle w:val="U2"/>
              <w:spacing w:beforeLines="0" w:afterLines="0" w:line="240" w:lineRule="auto"/>
              <w:jc w:val="center"/>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病案打印</w:t>
            </w:r>
          </w:p>
        </w:tc>
        <w:tc>
          <w:tcPr>
            <w:tcW w:w="6426" w:type="dxa"/>
            <w:shd w:val="clear" w:color="auto" w:fill="auto"/>
          </w:tcPr>
          <w:p w:rsidR="00D72CD6" w:rsidRDefault="007C490A">
            <w:pPr>
              <w:pStyle w:val="U2"/>
              <w:widowControl/>
              <w:spacing w:beforeLines="0" w:afterLines="0" w:line="240" w:lineRule="auto"/>
              <w:jc w:val="left"/>
              <w:rPr>
                <w:rStyle w:val="1Char"/>
                <w:rFonts w:asciiTheme="minorEastAsia" w:hAnsiTheme="minorEastAsia" w:cstheme="minorEastAsia"/>
                <w:b w:val="0"/>
                <w:bCs w:val="0"/>
                <w:kern w:val="2"/>
                <w:sz w:val="21"/>
                <w:szCs w:val="21"/>
              </w:rPr>
            </w:pPr>
            <w:r>
              <w:rPr>
                <w:rFonts w:asciiTheme="minorEastAsia" w:hAnsiTheme="minorEastAsia" w:cstheme="minorEastAsia" w:hint="eastAsia"/>
                <w:sz w:val="21"/>
                <w:szCs w:val="21"/>
              </w:rPr>
              <w:t>数字化病案打印支持黑白、彩色两种打印方式。</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支持使用身份证读卡器自动获取身份证图片信息。</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数字化病案的打印具有色彩选择和打印套餐选择，打印套餐可进行维护、支持自定义配置水印。</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特殊病案：打印时为特殊病案的</w:t>
            </w:r>
            <w:bookmarkStart w:id="3" w:name="_GoBack"/>
            <w:bookmarkEnd w:id="3"/>
            <w:r>
              <w:rPr>
                <w:rFonts w:asciiTheme="minorEastAsia" w:hAnsiTheme="minorEastAsia" w:cstheme="minorEastAsia" w:hint="eastAsia"/>
                <w:sz w:val="21"/>
                <w:szCs w:val="21"/>
              </w:rPr>
              <w:t>病案弹窗提示。</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支持打印复印申请单、统计每个复印者打印的总页数。</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能够追溯每个复印者打印的详细病例信息。</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支持针对病案设置打印权限，是否允许打印。</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复印申请登记：对未录入或者未拍摄的病案进行打印申请登记</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支持导出电子病历，并可限制导出文件的查看时间和查看次数。</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病案打印时支持二代身份证读卡器，可以直接扫描患者及代理人的身份证。</w:t>
            </w:r>
          </w:p>
        </w:tc>
      </w:tr>
      <w:tr w:rsidR="00D72CD6">
        <w:trPr>
          <w:trHeight w:val="90"/>
          <w:jc w:val="center"/>
        </w:trPr>
        <w:tc>
          <w:tcPr>
            <w:tcW w:w="1232"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widowControl/>
              <w:spacing w:beforeLines="0" w:afterLines="0" w:line="240" w:lineRule="auto"/>
              <w:jc w:val="left"/>
              <w:rPr>
                <w:rFonts w:asciiTheme="minorEastAsia" w:hAnsiTheme="minorEastAsia" w:cstheme="minorEastAsia"/>
                <w:sz w:val="21"/>
                <w:szCs w:val="21"/>
              </w:rPr>
            </w:pPr>
          </w:p>
        </w:tc>
        <w:tc>
          <w:tcPr>
            <w:tcW w:w="6426" w:type="dxa"/>
            <w:shd w:val="clear" w:color="auto" w:fill="auto"/>
          </w:tcPr>
          <w:p w:rsidR="00D72CD6" w:rsidRDefault="007C490A">
            <w:pPr>
              <w:pStyle w:val="U2"/>
              <w:widowControl/>
              <w:spacing w:beforeLines="0" w:afterLines="0" w:line="240" w:lineRule="auto"/>
              <w:jc w:val="left"/>
              <w:rPr>
                <w:rFonts w:asciiTheme="minorEastAsia" w:hAnsiTheme="minorEastAsia" w:cstheme="minorEastAsia"/>
                <w:sz w:val="21"/>
                <w:szCs w:val="21"/>
              </w:rPr>
            </w:pPr>
            <w:r>
              <w:rPr>
                <w:rFonts w:asciiTheme="minorEastAsia" w:hAnsiTheme="minorEastAsia" w:cstheme="minorEastAsia" w:hint="eastAsia"/>
                <w:sz w:val="21"/>
                <w:szCs w:val="21"/>
              </w:rPr>
              <w:t>具有打印记录，能够记录病案打印过程的所有操作，包括所打印病案的病案号、患者姓名、打印时间、打印页码等。</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jc w:val="center"/>
              <w:rPr>
                <w:rStyle w:val="1Char"/>
                <w:rFonts w:asciiTheme="minorEastAsia" w:hAnsiTheme="minorEastAsia" w:cstheme="minorEastAsia"/>
                <w:b w:val="0"/>
                <w:bCs w:val="0"/>
                <w:kern w:val="2"/>
                <w:sz w:val="21"/>
                <w:szCs w:val="21"/>
              </w:rPr>
            </w:pPr>
          </w:p>
        </w:tc>
        <w:tc>
          <w:tcPr>
            <w:tcW w:w="1186" w:type="dxa"/>
            <w:vMerge w:val="restart"/>
            <w:shd w:val="clear" w:color="auto" w:fill="auto"/>
            <w:vAlign w:val="center"/>
          </w:tcPr>
          <w:p w:rsidR="00D72CD6" w:rsidRDefault="007C490A">
            <w:pPr>
              <w:pStyle w:val="U2"/>
              <w:spacing w:beforeLines="0" w:afterLines="0" w:line="240" w:lineRule="auto"/>
              <w:jc w:val="center"/>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系统设置</w:t>
            </w:r>
          </w:p>
        </w:tc>
        <w:tc>
          <w:tcPr>
            <w:tcW w:w="6426" w:type="dxa"/>
            <w:shd w:val="clear" w:color="auto" w:fill="auto"/>
          </w:tcPr>
          <w:p w:rsidR="00D72CD6" w:rsidRDefault="007C490A">
            <w:pPr>
              <w:pStyle w:val="U2"/>
              <w:spacing w:beforeLines="0" w:afterLines="0" w:line="240" w:lineRule="auto"/>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在病案浏览审核权限控制中，可以控制到科室、人员，支持按时间范围（永久、年、月、日、小时）授权。</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jc w:val="center"/>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jc w:val="center"/>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pStyle w:val="U2"/>
              <w:spacing w:beforeLines="0" w:afterLines="0" w:line="240" w:lineRule="auto"/>
              <w:rPr>
                <w:rStyle w:val="1Char"/>
                <w:rFonts w:asciiTheme="minorEastAsia" w:hAnsiTheme="minorEastAsia" w:cstheme="minorEastAsia"/>
                <w:b w:val="0"/>
                <w:bCs w:val="0"/>
                <w:kern w:val="2"/>
                <w:sz w:val="21"/>
                <w:szCs w:val="21"/>
              </w:rPr>
            </w:pPr>
            <w:r>
              <w:rPr>
                <w:rFonts w:asciiTheme="minorEastAsia" w:hAnsiTheme="minorEastAsia" w:cstheme="minorEastAsia" w:hint="eastAsia"/>
                <w:sz w:val="21"/>
                <w:szCs w:val="21"/>
              </w:rPr>
              <w:t>密码安全管理：支持设置密码强度管理，密码有效期天数配置。</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Fonts w:asciiTheme="minorEastAsia" w:hAnsiTheme="minorEastAsia" w:cstheme="minorEastAsia"/>
                <w:sz w:val="21"/>
                <w:szCs w:val="21"/>
              </w:rPr>
            </w:pPr>
          </w:p>
        </w:tc>
        <w:tc>
          <w:tcPr>
            <w:tcW w:w="1186" w:type="dxa"/>
            <w:vMerge/>
            <w:shd w:val="clear" w:color="auto" w:fill="auto"/>
            <w:vAlign w:val="center"/>
          </w:tcPr>
          <w:p w:rsidR="00D72CD6" w:rsidRDefault="00D72CD6">
            <w:pPr>
              <w:pStyle w:val="U2"/>
              <w:spacing w:beforeLines="0" w:afterLines="0" w:line="240" w:lineRule="auto"/>
              <w:rPr>
                <w:rFonts w:asciiTheme="minorEastAsia" w:hAnsiTheme="minorEastAsia" w:cstheme="minorEastAsia"/>
                <w:sz w:val="21"/>
                <w:szCs w:val="21"/>
              </w:rPr>
            </w:pPr>
          </w:p>
        </w:tc>
        <w:tc>
          <w:tcPr>
            <w:tcW w:w="6426" w:type="dxa"/>
            <w:shd w:val="clear" w:color="auto" w:fill="auto"/>
          </w:tcPr>
          <w:p w:rsidR="00D72CD6" w:rsidRDefault="007C490A">
            <w:pPr>
              <w:pStyle w:val="U2"/>
              <w:spacing w:beforeLines="0" w:afterLines="0" w:line="240" w:lineRule="auto"/>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用户管理：管理数字化客户端用户信息及B/S浏览用户信息，可以对用户信息进行查询/添加/修改/删除操作， 可以配合病案设置保密等级权限， 可以限定用户查看及申请科室权限，并可以限定用户查看的医学分类。</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pStyle w:val="U2"/>
              <w:spacing w:beforeLines="0" w:afterLines="0" w:line="240" w:lineRule="auto"/>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用户组管理：对用户进行分组， 可对分组进行查询/添加/修改/删除操作。</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pStyle w:val="U2"/>
              <w:spacing w:beforeLines="0" w:afterLines="0" w:line="240" w:lineRule="auto"/>
              <w:rPr>
                <w:rStyle w:val="1Char"/>
                <w:rFonts w:asciiTheme="minorEastAsia" w:hAnsiTheme="minorEastAsia" w:cstheme="minorEastAsia"/>
                <w:b w:val="0"/>
                <w:bCs w:val="0"/>
                <w:kern w:val="2"/>
                <w:sz w:val="21"/>
                <w:szCs w:val="21"/>
              </w:rPr>
            </w:pPr>
            <w:r>
              <w:rPr>
                <w:rStyle w:val="1Char"/>
                <w:rFonts w:asciiTheme="minorEastAsia" w:hAnsiTheme="minorEastAsia" w:cstheme="minorEastAsia" w:hint="eastAsia"/>
                <w:b w:val="0"/>
                <w:bCs w:val="0"/>
                <w:kern w:val="2"/>
                <w:sz w:val="21"/>
                <w:szCs w:val="21"/>
              </w:rPr>
              <w:t>权限组管理：对用户所拥有的系统功能进行设置， 并可限制该权限组所对应的相关科室。</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rPr>
                <w:rFonts w:asciiTheme="minorEastAsia" w:hAnsiTheme="minorEastAsia" w:cstheme="minorEastAsia"/>
                <w:szCs w:val="21"/>
              </w:rPr>
            </w:pPr>
            <w:r>
              <w:rPr>
                <w:rFonts w:asciiTheme="minorEastAsia" w:hAnsiTheme="minorEastAsia" w:cstheme="minorEastAsia" w:hint="eastAsia"/>
                <w:szCs w:val="21"/>
              </w:rPr>
              <w:t>医院LOGO配置：对系统显示Logo以及名称配置</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rPr>
                <w:rFonts w:asciiTheme="minorEastAsia" w:hAnsiTheme="minorEastAsia" w:cstheme="minorEastAsia"/>
                <w:szCs w:val="21"/>
              </w:rPr>
            </w:pPr>
            <w:r>
              <w:rPr>
                <w:rFonts w:asciiTheme="minorEastAsia" w:hAnsiTheme="minorEastAsia" w:cstheme="minorEastAsia" w:hint="eastAsia"/>
                <w:szCs w:val="21"/>
              </w:rPr>
              <w:t>水印设置：</w:t>
            </w:r>
            <w:r>
              <w:rPr>
                <w:rFonts w:asciiTheme="minorEastAsia" w:hAnsiTheme="minorEastAsia" w:cstheme="minorEastAsia" w:hint="eastAsia"/>
                <w:szCs w:val="21"/>
                <w:lang w:val="zh-CN"/>
              </w:rPr>
              <w:t>水印字号、字体、对齐、透明度配置参数设置</w:t>
            </w:r>
          </w:p>
        </w:tc>
      </w:tr>
      <w:tr w:rsidR="00D72CD6">
        <w:trPr>
          <w:trHeight w:val="90"/>
          <w:jc w:val="center"/>
        </w:trPr>
        <w:tc>
          <w:tcPr>
            <w:tcW w:w="1232"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1186" w:type="dxa"/>
            <w:vMerge/>
            <w:shd w:val="clear" w:color="auto" w:fill="auto"/>
            <w:vAlign w:val="center"/>
          </w:tcPr>
          <w:p w:rsidR="00D72CD6" w:rsidRDefault="00D72CD6">
            <w:pPr>
              <w:pStyle w:val="U2"/>
              <w:spacing w:beforeLines="0" w:afterLines="0" w:line="240" w:lineRule="auto"/>
              <w:rPr>
                <w:rStyle w:val="1Char"/>
                <w:rFonts w:asciiTheme="minorEastAsia" w:hAnsiTheme="minorEastAsia" w:cstheme="minorEastAsia"/>
                <w:b w:val="0"/>
                <w:bCs w:val="0"/>
                <w:kern w:val="2"/>
                <w:sz w:val="21"/>
                <w:szCs w:val="21"/>
              </w:rPr>
            </w:pPr>
          </w:p>
        </w:tc>
        <w:tc>
          <w:tcPr>
            <w:tcW w:w="6426" w:type="dxa"/>
            <w:shd w:val="clear" w:color="auto" w:fill="auto"/>
          </w:tcPr>
          <w:p w:rsidR="00D72CD6" w:rsidRDefault="007C490A">
            <w:pPr>
              <w:pStyle w:val="U2"/>
              <w:spacing w:beforeLines="0" w:afterLines="0" w:line="240" w:lineRule="auto"/>
              <w:rPr>
                <w:rFonts w:asciiTheme="minorEastAsia" w:hAnsiTheme="minorEastAsia" w:cstheme="minorEastAsia"/>
                <w:sz w:val="21"/>
                <w:szCs w:val="21"/>
              </w:rPr>
            </w:pPr>
            <w:r>
              <w:rPr>
                <w:rFonts w:asciiTheme="minorEastAsia" w:hAnsiTheme="minorEastAsia" w:cstheme="minorEastAsia" w:hint="eastAsia"/>
                <w:sz w:val="21"/>
                <w:szCs w:val="21"/>
              </w:rPr>
              <w:t>IP黑名单：设置指定IP访问黑名单，配置后的IP地址无法登录系统</w:t>
            </w:r>
          </w:p>
        </w:tc>
      </w:tr>
    </w:tbl>
    <w:p w:rsidR="00D72CD6" w:rsidRDefault="00D72CD6">
      <w:pPr>
        <w:pStyle w:val="10"/>
        <w:spacing w:line="360" w:lineRule="auto"/>
        <w:ind w:left="0" w:firstLine="0"/>
        <w:jc w:val="center"/>
        <w:rPr>
          <w:rFonts w:asciiTheme="minorEastAsia" w:hAnsiTheme="minorEastAsia" w:cstheme="minorEastAsia"/>
          <w:b/>
          <w:szCs w:val="21"/>
        </w:rPr>
      </w:pPr>
    </w:p>
    <w:sectPr w:rsidR="00D72CD6" w:rsidSect="00D72C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E5" w:rsidRDefault="00E62CE5" w:rsidP="00517353">
      <w:r>
        <w:separator/>
      </w:r>
    </w:p>
  </w:endnote>
  <w:endnote w:type="continuationSeparator" w:id="0">
    <w:p w:rsidR="00E62CE5" w:rsidRDefault="00E62CE5" w:rsidP="0051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E5" w:rsidRDefault="00E62CE5" w:rsidP="00517353">
      <w:r>
        <w:separator/>
      </w:r>
    </w:p>
  </w:footnote>
  <w:footnote w:type="continuationSeparator" w:id="0">
    <w:p w:rsidR="00E62CE5" w:rsidRDefault="00E62CE5" w:rsidP="00517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922"/>
    <w:multiLevelType w:val="multilevel"/>
    <w:tmpl w:val="03EF292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75746A"/>
    <w:multiLevelType w:val="multilevel"/>
    <w:tmpl w:val="187574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BE045A"/>
    <w:multiLevelType w:val="multilevel"/>
    <w:tmpl w:val="1EBE045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4E38A0"/>
    <w:multiLevelType w:val="multilevel"/>
    <w:tmpl w:val="224E38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765292"/>
    <w:multiLevelType w:val="multilevel"/>
    <w:tmpl w:val="227652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7AE028E"/>
    <w:multiLevelType w:val="multilevel"/>
    <w:tmpl w:val="27AE0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E92561"/>
    <w:multiLevelType w:val="multilevel"/>
    <w:tmpl w:val="30E92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DE27FA"/>
    <w:multiLevelType w:val="multilevel"/>
    <w:tmpl w:val="32DE27F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3BB4CDF"/>
    <w:multiLevelType w:val="multilevel"/>
    <w:tmpl w:val="33BB4C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946144"/>
    <w:multiLevelType w:val="multilevel"/>
    <w:tmpl w:val="3F94614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3C5345"/>
    <w:multiLevelType w:val="multilevel"/>
    <w:tmpl w:val="453C534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B606A07"/>
    <w:multiLevelType w:val="multilevel"/>
    <w:tmpl w:val="4B606A0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E5250D"/>
    <w:multiLevelType w:val="multilevel"/>
    <w:tmpl w:val="50E525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686166C"/>
    <w:multiLevelType w:val="multilevel"/>
    <w:tmpl w:val="568616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795C050"/>
    <w:multiLevelType w:val="multilevel"/>
    <w:tmpl w:val="5795C050"/>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5">
    <w:nsid w:val="59710DBF"/>
    <w:multiLevelType w:val="multilevel"/>
    <w:tmpl w:val="59710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ABB028B"/>
    <w:multiLevelType w:val="multilevel"/>
    <w:tmpl w:val="5ABB02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05A1EBD"/>
    <w:multiLevelType w:val="multilevel"/>
    <w:tmpl w:val="605A1EB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17629FF"/>
    <w:multiLevelType w:val="multilevel"/>
    <w:tmpl w:val="617629F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274C3C"/>
    <w:multiLevelType w:val="multilevel"/>
    <w:tmpl w:val="62274C3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0DB4BFE"/>
    <w:multiLevelType w:val="multilevel"/>
    <w:tmpl w:val="70DB4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4C44B3D"/>
    <w:multiLevelType w:val="multilevel"/>
    <w:tmpl w:val="74C44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56F6DB6"/>
    <w:multiLevelType w:val="multilevel"/>
    <w:tmpl w:val="756F6DB6"/>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5E46B1B"/>
    <w:multiLevelType w:val="multilevel"/>
    <w:tmpl w:val="75E46B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9365DCA"/>
    <w:multiLevelType w:val="multilevel"/>
    <w:tmpl w:val="79365DC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99D403B"/>
    <w:multiLevelType w:val="multilevel"/>
    <w:tmpl w:val="799D403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CD430EB"/>
    <w:multiLevelType w:val="multilevel"/>
    <w:tmpl w:val="7CD430E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D0A36D1"/>
    <w:multiLevelType w:val="multilevel"/>
    <w:tmpl w:val="7D0A36D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DB5521F"/>
    <w:multiLevelType w:val="multilevel"/>
    <w:tmpl w:val="7DB5521F"/>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4"/>
  </w:num>
  <w:num w:numId="3">
    <w:abstractNumId w:val="0"/>
  </w:num>
  <w:num w:numId="4">
    <w:abstractNumId w:val="15"/>
  </w:num>
  <w:num w:numId="5">
    <w:abstractNumId w:val="5"/>
  </w:num>
  <w:num w:numId="6">
    <w:abstractNumId w:val="22"/>
  </w:num>
  <w:num w:numId="7">
    <w:abstractNumId w:val="28"/>
  </w:num>
  <w:num w:numId="8">
    <w:abstractNumId w:val="23"/>
  </w:num>
  <w:num w:numId="9">
    <w:abstractNumId w:val="20"/>
  </w:num>
  <w:num w:numId="10">
    <w:abstractNumId w:val="21"/>
  </w:num>
  <w:num w:numId="11">
    <w:abstractNumId w:val="13"/>
  </w:num>
  <w:num w:numId="12">
    <w:abstractNumId w:val="16"/>
  </w:num>
  <w:num w:numId="13">
    <w:abstractNumId w:val="12"/>
  </w:num>
  <w:num w:numId="14">
    <w:abstractNumId w:val="17"/>
  </w:num>
  <w:num w:numId="15">
    <w:abstractNumId w:val="11"/>
  </w:num>
  <w:num w:numId="16">
    <w:abstractNumId w:val="1"/>
  </w:num>
  <w:num w:numId="17">
    <w:abstractNumId w:val="3"/>
  </w:num>
  <w:num w:numId="18">
    <w:abstractNumId w:val="24"/>
  </w:num>
  <w:num w:numId="19">
    <w:abstractNumId w:val="27"/>
  </w:num>
  <w:num w:numId="20">
    <w:abstractNumId w:val="10"/>
  </w:num>
  <w:num w:numId="21">
    <w:abstractNumId w:val="25"/>
  </w:num>
  <w:num w:numId="22">
    <w:abstractNumId w:val="9"/>
  </w:num>
  <w:num w:numId="23">
    <w:abstractNumId w:val="18"/>
  </w:num>
  <w:num w:numId="24">
    <w:abstractNumId w:val="2"/>
  </w:num>
  <w:num w:numId="25">
    <w:abstractNumId w:val="26"/>
  </w:num>
  <w:num w:numId="26">
    <w:abstractNumId w:val="6"/>
  </w:num>
  <w:num w:numId="27">
    <w:abstractNumId w:val="19"/>
  </w:num>
  <w:num w:numId="28">
    <w:abstractNumId w:val="8"/>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ExYzI4NDZlMzBiMjFhZDcwZDY1NDM2MTY3NDJkMGQifQ=="/>
  </w:docVars>
  <w:rsids>
    <w:rsidRoot w:val="00D72CD6"/>
    <w:rsid w:val="000101FE"/>
    <w:rsid w:val="000B1E6B"/>
    <w:rsid w:val="000E0618"/>
    <w:rsid w:val="00166CD1"/>
    <w:rsid w:val="00205DE8"/>
    <w:rsid w:val="003628C5"/>
    <w:rsid w:val="00407372"/>
    <w:rsid w:val="00512225"/>
    <w:rsid w:val="00517353"/>
    <w:rsid w:val="006449D3"/>
    <w:rsid w:val="00663C7C"/>
    <w:rsid w:val="006A0080"/>
    <w:rsid w:val="007010D3"/>
    <w:rsid w:val="007C490A"/>
    <w:rsid w:val="0081662A"/>
    <w:rsid w:val="008E65D7"/>
    <w:rsid w:val="00A669BD"/>
    <w:rsid w:val="00B653BA"/>
    <w:rsid w:val="00C52525"/>
    <w:rsid w:val="00CF1EA9"/>
    <w:rsid w:val="00D72CD6"/>
    <w:rsid w:val="00E62CE5"/>
    <w:rsid w:val="00EE0D20"/>
    <w:rsid w:val="00F129C9"/>
    <w:rsid w:val="0BEB6B70"/>
    <w:rsid w:val="0D916ED2"/>
    <w:rsid w:val="0F094331"/>
    <w:rsid w:val="13A632E5"/>
    <w:rsid w:val="1A0B4DBF"/>
    <w:rsid w:val="1A346BCA"/>
    <w:rsid w:val="1A9F0722"/>
    <w:rsid w:val="228579BC"/>
    <w:rsid w:val="36262B2D"/>
    <w:rsid w:val="3F221EAD"/>
    <w:rsid w:val="4CB9008B"/>
    <w:rsid w:val="62007E23"/>
    <w:rsid w:val="622B5F5F"/>
    <w:rsid w:val="66BC577D"/>
    <w:rsid w:val="75EC0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D72CD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72CD6"/>
    <w:pPr>
      <w:keepNext/>
      <w:keepLines/>
      <w:numPr>
        <w:numId w:val="1"/>
      </w:numPr>
      <w:spacing w:line="360" w:lineRule="auto"/>
      <w:jc w:val="center"/>
      <w:outlineLvl w:val="0"/>
    </w:pPr>
    <w:rPr>
      <w:rFonts w:ascii="Times New Roman" w:hAnsi="Times New Roman"/>
      <w:b/>
      <w:bCs/>
      <w:kern w:val="44"/>
      <w:sz w:val="44"/>
      <w:szCs w:val="44"/>
    </w:rPr>
  </w:style>
  <w:style w:type="paragraph" w:styleId="2">
    <w:name w:val="heading 2"/>
    <w:basedOn w:val="a"/>
    <w:next w:val="a"/>
    <w:uiPriority w:val="99"/>
    <w:qFormat/>
    <w:rsid w:val="00D72CD6"/>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basedOn w:val="a"/>
    <w:qFormat/>
    <w:rsid w:val="00D72CD6"/>
    <w:pPr>
      <w:spacing w:line="318" w:lineRule="atLeast"/>
      <w:ind w:left="369" w:firstLine="369"/>
    </w:pPr>
    <w:rPr>
      <w:rFonts w:ascii="宋体"/>
    </w:rPr>
  </w:style>
  <w:style w:type="paragraph" w:styleId="a3">
    <w:name w:val="header"/>
    <w:basedOn w:val="a"/>
    <w:unhideWhenUsed/>
    <w:qFormat/>
    <w:rsid w:val="00D72CD6"/>
    <w:pPr>
      <w:pBdr>
        <w:bottom w:val="single" w:sz="6" w:space="1" w:color="auto"/>
      </w:pBdr>
      <w:tabs>
        <w:tab w:val="center" w:pos="4153"/>
        <w:tab w:val="right" w:pos="8306"/>
      </w:tabs>
      <w:snapToGrid w:val="0"/>
      <w:jc w:val="center"/>
    </w:pPr>
    <w:rPr>
      <w:sz w:val="18"/>
      <w:szCs w:val="18"/>
    </w:rPr>
  </w:style>
  <w:style w:type="table" w:styleId="a4">
    <w:name w:val="Table Grid"/>
    <w:basedOn w:val="a1"/>
    <w:qFormat/>
    <w:rsid w:val="00D72C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
    <w:name w:val="U_正文2"/>
    <w:basedOn w:val="a"/>
    <w:qFormat/>
    <w:rsid w:val="00D72CD6"/>
    <w:pPr>
      <w:spacing w:beforeLines="10" w:afterLines="10" w:line="300" w:lineRule="auto"/>
    </w:pPr>
    <w:rPr>
      <w:sz w:val="24"/>
    </w:rPr>
  </w:style>
  <w:style w:type="character" w:customStyle="1" w:styleId="1Char">
    <w:name w:val="标题 1 Char"/>
    <w:link w:val="1"/>
    <w:qFormat/>
    <w:rsid w:val="00D72CD6"/>
    <w:rPr>
      <w:rFonts w:ascii="Times New Roman" w:hAnsi="Times New Roman"/>
      <w:b/>
      <w:bCs/>
      <w:kern w:val="44"/>
      <w:sz w:val="44"/>
      <w:szCs w:val="44"/>
    </w:rPr>
  </w:style>
  <w:style w:type="paragraph" w:customStyle="1" w:styleId="Style1">
    <w:name w:val="_Style 1"/>
    <w:basedOn w:val="a"/>
    <w:uiPriority w:val="34"/>
    <w:qFormat/>
    <w:rsid w:val="00D72CD6"/>
    <w:pPr>
      <w:ind w:firstLineChars="200" w:firstLine="420"/>
    </w:pPr>
  </w:style>
  <w:style w:type="paragraph" w:styleId="a5">
    <w:name w:val="List Paragraph"/>
    <w:basedOn w:val="a"/>
    <w:uiPriority w:val="34"/>
    <w:qFormat/>
    <w:rsid w:val="00D72CD6"/>
    <w:pPr>
      <w:ind w:firstLineChars="200" w:firstLine="420"/>
    </w:pPr>
    <w:rPr>
      <w:rFonts w:ascii="Calibri" w:eastAsia="宋体" w:hAnsi="Calibri" w:cs="Times New Roman"/>
    </w:rPr>
  </w:style>
  <w:style w:type="paragraph" w:styleId="a6">
    <w:name w:val="footer"/>
    <w:basedOn w:val="a"/>
    <w:link w:val="Char"/>
    <w:rsid w:val="00517353"/>
    <w:pPr>
      <w:tabs>
        <w:tab w:val="center" w:pos="4153"/>
        <w:tab w:val="right" w:pos="8306"/>
      </w:tabs>
      <w:snapToGrid w:val="0"/>
      <w:jc w:val="left"/>
    </w:pPr>
    <w:rPr>
      <w:sz w:val="18"/>
      <w:szCs w:val="18"/>
    </w:rPr>
  </w:style>
  <w:style w:type="character" w:customStyle="1" w:styleId="Char">
    <w:name w:val="页脚 Char"/>
    <w:basedOn w:val="a0"/>
    <w:link w:val="a6"/>
    <w:rsid w:val="0051735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2023-04-20T00:50:00Z</cp:lastPrinted>
  <dcterms:created xsi:type="dcterms:W3CDTF">2023-04-20T00:28:00Z</dcterms:created>
  <dcterms:modified xsi:type="dcterms:W3CDTF">2023-04-20T07:14:00Z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E9A8061F4FDF4513B210276F79529370</vt:lpwstr>
  </property>
</Properties>
</file>