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22BC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贵州医科大学第三附属医院</w:t>
      </w:r>
    </w:p>
    <w:p w14:paraId="4ECFEC9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药品追溯码扫码器需求及报价单</w:t>
      </w:r>
    </w:p>
    <w:p w14:paraId="42399F29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22B9BA8F">
      <w:pPr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一、产品需求</w:t>
      </w:r>
    </w:p>
    <w:tbl>
      <w:tblPr>
        <w:tblStyle w:val="3"/>
        <w:tblW w:w="7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3"/>
        <w:gridCol w:w="900"/>
        <w:gridCol w:w="750"/>
      </w:tblGrid>
      <w:tr w14:paraId="3D1D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B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技术规格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6B1D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4D4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</w:tr>
      <w:tr w14:paraId="7A42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7BE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像素：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≥1600W；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8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1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F91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5C2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对焦方式：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定焦，支持手动对焦；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AE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DE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C03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B4C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解码速度：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＜1S，软解码，支持5帧以上图像预览；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71D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6D8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1C0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4AB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识别幅面：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≥A3幅面；底板不限制扫描面积，扫描面积可根据高度调节，幅面至少≥A3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55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8D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149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33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单次扫码个数：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≥60个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99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F67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A76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A2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球形畸变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&lt;1%；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36E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638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163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08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梯形失真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&lt;1%；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63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4F3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97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F0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分辨率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≥3264*2448；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32E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05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98B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114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最大分辨率8fps， mjpg格式；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BE6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7C9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3CB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648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传输接口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：USB2.0；拓展USB接口*1；支持Websocket输出，支持串口输出；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A32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568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C1C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E7E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LED补光灯：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≥3级触控，支持1W色温6500K的LED正白色补光灯；</w:t>
            </w:r>
            <w:bookmarkStart w:id="0" w:name="_GoBack"/>
            <w:bookmarkEnd w:id="0"/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A21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BCD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EB3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D33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光学解析力：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≥240lp/mm；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D5A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48B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FC2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EB8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条码解析度：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≥5.8mil/0.15mm；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1CB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116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5FA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E0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识读模式：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自动识别，支持连续识别；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A93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9B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642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EBB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提示方式：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中文语音报数，支持累加报数，累加时长可调；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16B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556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2E6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2FA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条码过滤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：支持码制选择性过滤； </w:t>
            </w:r>
          </w:p>
          <w:p w14:paraId="2906B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支持药品中包装追溯码过滤；</w:t>
            </w:r>
          </w:p>
          <w:p w14:paraId="5C346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支持相同条码过滤，避免重复输出；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6CB3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015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390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C9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智能纠错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：医药软件追溯码录入环节，错放药品条码，语音提示；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050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0A2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E90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A99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智能填表：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支持条码批量录入，自动回车；支持回车和逗号作为条码分隔符；</w:t>
            </w:r>
          </w:p>
          <w:p w14:paraId="484961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支持追溯码截取任意位数录入，支持条码延时输入；</w:t>
            </w:r>
          </w:p>
          <w:p w14:paraId="6599A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支持模拟按键延时，填表反向匹配HIS软件，减少HIS软件开发周期；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BD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99E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880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7D3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支持Windows ,WIN7，WIN8，WIN10和WIN11系统，windows 免驱。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5E0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9A3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1780B88D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</w:p>
    <w:p w14:paraId="3516812C">
      <w:pPr>
        <w:numPr>
          <w:ilvl w:val="0"/>
          <w:numId w:val="0"/>
        </w:num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二、报价单</w:t>
      </w:r>
    </w:p>
    <w:tbl>
      <w:tblPr>
        <w:tblStyle w:val="3"/>
        <w:tblpPr w:leftFromText="180" w:rightFromText="180" w:vertAnchor="page" w:horzAnchor="page" w:tblpX="2175" w:tblpY="2322"/>
        <w:tblOverlap w:val="never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14"/>
        <w:gridCol w:w="1214"/>
        <w:gridCol w:w="1214"/>
        <w:gridCol w:w="1214"/>
        <w:gridCol w:w="1214"/>
        <w:gridCol w:w="1214"/>
      </w:tblGrid>
      <w:tr w14:paraId="660D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14" w:type="dxa"/>
            <w:vAlign w:val="center"/>
          </w:tcPr>
          <w:p w14:paraId="6A620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214" w:type="dxa"/>
            <w:vAlign w:val="center"/>
          </w:tcPr>
          <w:p w14:paraId="2E8DD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214" w:type="dxa"/>
            <w:vAlign w:val="center"/>
          </w:tcPr>
          <w:p w14:paraId="5C7D8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1214" w:type="dxa"/>
            <w:vAlign w:val="center"/>
          </w:tcPr>
          <w:p w14:paraId="2D2D4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214" w:type="dxa"/>
            <w:vAlign w:val="center"/>
          </w:tcPr>
          <w:p w14:paraId="3011E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14" w:type="dxa"/>
            <w:vAlign w:val="center"/>
          </w:tcPr>
          <w:p w14:paraId="52275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14" w:type="dxa"/>
            <w:vAlign w:val="center"/>
          </w:tcPr>
          <w:p w14:paraId="0FE8D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312B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14" w:type="dxa"/>
            <w:vAlign w:val="center"/>
          </w:tcPr>
          <w:p w14:paraId="1FEBF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5F657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7F303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503D7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5408E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3F441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 w14:paraId="48FFA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</w:rPr>
            </w:pPr>
          </w:p>
        </w:tc>
      </w:tr>
      <w:tr w14:paraId="4F3D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498" w:type="dxa"/>
            <w:gridSpan w:val="7"/>
            <w:vAlign w:val="center"/>
          </w:tcPr>
          <w:p w14:paraId="40C9A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合计总价（元）：</w:t>
            </w:r>
          </w:p>
        </w:tc>
      </w:tr>
    </w:tbl>
    <w:p w14:paraId="548D2AD8">
      <w:pPr>
        <w:numPr>
          <w:ilvl w:val="0"/>
          <w:numId w:val="0"/>
        </w:num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420D"/>
    <w:rsid w:val="0B61420D"/>
    <w:rsid w:val="183B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2024-11-20T06:24:00Z</dcterms:created>
  <dc:creator>未命名</dc:creator>
  <cp:lastModifiedBy>未命名</cp:lastModifiedBy>
  <dcterms:modified xsi:type="dcterms:W3CDTF">2024-11-20T07:47:14Z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34D425B70D9A407198288F34E9ED4B74_11</vt:lpwstr>
  </property>
</Properties>
</file>