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F81BE"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</w:t>
      </w:r>
    </w:p>
    <w:p w14:paraId="18025744">
      <w:pPr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医院晚会灯光布置要求</w:t>
      </w:r>
    </w:p>
    <w:p w14:paraId="753EE559">
      <w:pPr>
        <w:ind w:firstLine="643" w:firstLineChars="200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一、场地实景</w:t>
      </w:r>
    </w:p>
    <w:p w14:paraId="355C0FF2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1610" cy="3670300"/>
            <wp:effectExtent l="0" t="0" r="15240" b="6350"/>
            <wp:docPr id="1" name="图片 1" descr="微信图片_20241225104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12251041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7CFAF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43195" cy="3465830"/>
            <wp:effectExtent l="0" t="0" r="14605" b="1270"/>
            <wp:docPr id="2" name="图片 2" descr="微信图片_20241225104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12251041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3195" cy="346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14C8B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6926DF">
      <w:pPr>
        <w:ind w:firstLine="643" w:firstLineChars="200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整体氛围营造</w:t>
      </w:r>
    </w:p>
    <w:p w14:paraId="047F4A78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营造出温馨、舒适且充满活力的氛围，以缓解医院日常工作的紧张感，同时传递积极向上的情绪，让医护人员、患者及其家属在晚会中感受到放松与愉悦。灯光色彩搭配需协调，避免过于刺眼或暗沉的色调组合，可采用暖色调（如柔和的黄色、粉色）为主，适当融入冷色调（如淡蓝色）进行点缀，增强视觉层次感和温馨感。</w:t>
      </w:r>
    </w:p>
    <w:p w14:paraId="3277E8B7">
      <w:pPr>
        <w:ind w:firstLine="643" w:firstLineChars="200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舞台灯光设计</w:t>
      </w:r>
    </w:p>
    <w:p w14:paraId="272AD4AC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基础照明</w:t>
      </w:r>
      <w:r>
        <w:rPr>
          <w:rFonts w:hint="eastAsia" w:ascii="仿宋_GB2312" w:hAnsi="仿宋_GB2312" w:eastAsia="仿宋_GB2312" w:cs="仿宋_GB2312"/>
          <w:sz w:val="32"/>
          <w:szCs w:val="32"/>
        </w:rPr>
        <w:t>：确保舞台整体亮度充足且均匀，无明显阴影区域，可采用多组PAR灯从不同角度照射，呈现出自然清晰的舞台画面，便于观众看清演员表演细节和舞台布置。</w:t>
      </w:r>
    </w:p>
    <w:p w14:paraId="2875D5BB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面光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灯</w:t>
      </w:r>
      <w:r>
        <w:rPr>
          <w:rFonts w:hint="eastAsia" w:ascii="仿宋_GB2312" w:hAnsi="仿宋_GB2312" w:eastAsia="仿宋_GB2312" w:cs="仿宋_GB2312"/>
          <w:sz w:val="32"/>
          <w:szCs w:val="32"/>
        </w:rPr>
        <w:t>：布置在舞台前沿上方，使用聚光灯，重点照亮演员面部，使其表情清晰可见。光质要柔和，可通过添加柔光片或使用具有柔光效果的灯具来实现，避免产生硬光导致面部阴影过重，影响视觉效果。</w:t>
      </w:r>
    </w:p>
    <w:p w14:paraId="0A36FCF2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顶光</w:t>
      </w:r>
      <w:r>
        <w:rPr>
          <w:rFonts w:hint="eastAsia" w:ascii="仿宋_GB2312" w:hAnsi="仿宋_GB2312" w:eastAsia="仿宋_GB2312" w:cs="仿宋_GB2312"/>
          <w:sz w:val="32"/>
          <w:szCs w:val="32"/>
        </w:rPr>
        <w:t>：设置在舞台顶部，用于照亮演员头顶及肩部以上区域，可运用摇头灯或LED帕灯，营造出不同的光影效果，如圆形光区、方形光区等，根据节目表演需求切换，增加舞台空间感和层次感，光色可根据节目情绪进行变换，如欢快节目用明亮鲜艳的色彩，抒情节目用温暖柔和色调。</w:t>
      </w:r>
    </w:p>
    <w:p w14:paraId="7345106D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逆光</w:t>
      </w:r>
      <w:r>
        <w:rPr>
          <w:rFonts w:hint="eastAsia" w:ascii="仿宋_GB2312" w:hAnsi="仿宋_GB2312" w:eastAsia="仿宋_GB2312" w:cs="仿宋_GB2312"/>
          <w:sz w:val="32"/>
          <w:szCs w:val="32"/>
        </w:rPr>
        <w:t>：位于舞台后方高处，勾勒演员轮廓，使其在舞台背景中脱颖而出，常使用光束灯，产生清晰明亮的逆光效果，增强舞台画面的纵深感和立体感，逆光强度应根据节目整体灯光氛围适度调整，避免过于强烈而喧宾夺主。</w:t>
      </w:r>
    </w:p>
    <w:p w14:paraId="0E3759E2">
      <w:pPr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四、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观众席灯光设置</w:t>
      </w:r>
    </w:p>
    <w:p w14:paraId="40404626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观众席照明亮度不宜过高，以免影响舞台视觉效果，但要保证观众能够安全舒适地入座、走动和观看节目单等资料。可采用低功率的节能灯或柔和的灯带沿过道、座位下方进行布置，提供柔和的间接照明，营造出轻松安静的观看环境，同时在紧急疏散通道处设置明显的应急照明指示灯，确保疏散路线清晰可见，保障观众安全。</w:t>
      </w:r>
    </w:p>
    <w:p w14:paraId="746D43C5">
      <w:pPr>
        <w:ind w:firstLine="643" w:firstLineChars="200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五、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灯光控制系统</w:t>
      </w:r>
    </w:p>
    <w:p w14:paraId="7784C6CF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配备专业的灯光控制台，能够实现对各类灯具的集中控制和灵活编程，方便灯光师根据节目流程和表演需求实时调整灯光效果，包括亮度、颜色、切换模式、运动轨迹等参数。灯光控制系统应具备稳定性和可靠性，确保在晚会过程中不会出现故障或信号中断，可提前进行多次调试和预演，同时设置备用电源和应急控制方案，以应对突发情况，保证晚会灯光效果的顺利呈现。</w:t>
      </w:r>
    </w:p>
    <w:p w14:paraId="26E97196">
      <w:pPr>
        <w:numPr>
          <w:ilvl w:val="0"/>
          <w:numId w:val="1"/>
        </w:numPr>
        <w:ind w:firstLine="643" w:firstLineChars="200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灯光数量要求</w:t>
      </w:r>
    </w:p>
    <w:p w14:paraId="35E970CF">
      <w:pPr>
        <w:numPr>
          <w:numId w:val="0"/>
        </w:numPr>
        <w:jc w:val="left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5273040" cy="4523740"/>
            <wp:effectExtent l="0" t="0" r="3810" b="10160"/>
            <wp:docPr id="4" name="图片 4" descr="灯光数量_Shee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灯光数量_Sheet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52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5C1E8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16A628"/>
    <w:multiLevelType w:val="singleLevel"/>
    <w:tmpl w:val="A816A62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D3336"/>
    <w:rsid w:val="684B1EAA"/>
    <w:rsid w:val="72DD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2024-12-25T02:36:00Z</dcterms:created>
  <dc:creator>人生只若初见</dc:creator>
  <cp:lastModifiedBy>人生只若初见</cp:lastModifiedBy>
  <dcterms:modified xsi:type="dcterms:W3CDTF">2024-12-25T03:23:01Z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179CF33863A641DF9F19EBE2DB9449EC_11</vt:lpwstr>
  </property>
</Properties>
</file>