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C5B0A">
      <w:pPr>
        <w:spacing w:line="360" w:lineRule="auto"/>
        <w:ind w:firstLine="560" w:firstLineChars="200"/>
        <w:jc w:val="center"/>
        <w:rPr>
          <w:rFonts w:hint="eastAsia" w:asciiTheme="minorEastAsia" w:hAnsiTheme="minorEastAsia" w:cstheme="minorEastAsia"/>
          <w:b/>
          <w:color w:val="000000" w:themeColor="text1"/>
          <w:sz w:val="28"/>
          <w:szCs w:val="28"/>
          <w:lang w:val="en-US" w:eastAsia="zh-CN"/>
          <w14:textFill>
            <w14:solidFill>
              <w14:schemeClr w14:val="tx1"/>
            </w14:solidFill>
          </w14:textFill>
        </w:rPr>
      </w:pPr>
      <w:r>
        <w:rPr>
          <w:rFonts w:hint="eastAsia" w:asciiTheme="minorEastAsia" w:hAnsiTheme="minorEastAsia" w:cstheme="minorEastAsia"/>
          <w:b/>
          <w:color w:val="000000" w:themeColor="text1"/>
          <w:sz w:val="28"/>
          <w:szCs w:val="28"/>
          <w:lang w:val="en-US" w:eastAsia="zh-CN"/>
          <w14:textFill>
            <w14:solidFill>
              <w14:schemeClr w14:val="tx1"/>
            </w14:solidFill>
          </w14:textFill>
        </w:rPr>
        <w:t>贵州医科大学第三附属医院</w:t>
      </w:r>
    </w:p>
    <w:p w14:paraId="500CC6D5">
      <w:pPr>
        <w:spacing w:line="360" w:lineRule="auto"/>
        <w:ind w:firstLine="560" w:firstLineChars="200"/>
        <w:jc w:val="center"/>
        <w:rPr>
          <w:rFonts w:hint="eastAsia" w:ascii="宋体" w:hAnsi="宋体" w:eastAsia="宋体"/>
          <w:sz w:val="24"/>
          <w:szCs w:val="24"/>
        </w:rPr>
      </w:pPr>
      <w:r>
        <w:rPr>
          <w:rFonts w:asciiTheme="minorEastAsia" w:hAnsiTheme="minorEastAsia" w:eastAsiaTheme="minorEastAsia" w:cstheme="minorEastAsia"/>
          <w:b/>
          <w:color w:val="000000" w:themeColor="text1"/>
          <w:sz w:val="28"/>
          <w:szCs w:val="28"/>
          <w14:textFill>
            <w14:solidFill>
              <w14:schemeClr w14:val="tx1"/>
            </w14:solidFill>
          </w14:textFill>
        </w:rPr>
        <w:t>住培管理系统技术参数</w:t>
      </w:r>
    </w:p>
    <w:p w14:paraId="0A7B0F9C">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1.教学平台总体要求：需包含临床教学管理系统、医学考试系统</w:t>
      </w:r>
      <w:r>
        <w:rPr>
          <w:rFonts w:hint="eastAsia" w:ascii="宋体" w:hAnsi="宋体" w:eastAsia="宋体"/>
          <w:sz w:val="24"/>
          <w:szCs w:val="24"/>
          <w:lang w:eastAsia="zh-CN"/>
        </w:rPr>
        <w:t>。</w:t>
      </w:r>
    </w:p>
    <w:p w14:paraId="6BD8B155">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平台基于B/S网络架构，WEB网页系统操作，客户端通过浏览器即可完成相关业务操作。多终端应用:支持PC端、APP端（支持Android和IOS）、微信端应用，不同终端设备操作数据可同步，随时随地均可上线访问服务器进行操作。</w:t>
      </w:r>
    </w:p>
    <w:p w14:paraId="32823A0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支持1000个以上客户端同时上线访问服务器，并扩展到无限个客户端接入，支持教学管理一体化平台的系统扩展和功能延伸；支持多个教学管理系统的用户和用户组权限统一设置维护；支持各教学管理模块和系统间数据无缝对接、兼容、共享，支持所有系统模块运行在统一的教学管理一体化平台，达到基础数据共同维护、权限统一管理，实现所有教学过程数据统计分析的结果可视化。</w:t>
      </w:r>
    </w:p>
    <w:p w14:paraId="1E41F3D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hint="eastAsia"/>
        </w:rPr>
        <w:t xml:space="preserve"> </w:t>
      </w:r>
      <w:r>
        <w:rPr>
          <w:rFonts w:hint="eastAsia" w:ascii="宋体" w:hAnsi="宋体" w:eastAsia="宋体"/>
          <w:sz w:val="24"/>
          <w:szCs w:val="24"/>
        </w:rPr>
        <w:t>临床教学管理系统至少需包括招录管理、轮转管理、出入科管理、教学活动管理、考勤管理、绩效管理、学员及师资档案管理、成绩管理、轮转登记手册管理、结业管理、住宿管理、360</w:t>
      </w:r>
      <w:r>
        <w:rPr>
          <w:rFonts w:hint="eastAsia" w:ascii="宋体" w:hAnsi="宋体" w:eastAsia="宋体"/>
          <w:sz w:val="24"/>
          <w:szCs w:val="24"/>
          <w:vertAlign w:val="superscript"/>
          <w:lang w:val="en-US" w:eastAsia="zh-CN"/>
        </w:rPr>
        <w:t>0</w:t>
      </w:r>
      <w:r>
        <w:rPr>
          <w:rFonts w:hint="eastAsia" w:ascii="宋体" w:hAnsi="宋体" w:eastAsia="宋体"/>
          <w:sz w:val="24"/>
          <w:szCs w:val="24"/>
        </w:rPr>
        <w:t>评估等功能。</w:t>
      </w:r>
    </w:p>
    <w:p w14:paraId="034DE2D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支持在系统中配置多种学员类别，支持将住培生、实习生、进修生、本科生等多种学员类别融合在一套系统中进行统一管理。支持为管理人员配置不同的责任管理学员类别，方便科教管理部门不同人员分开管理各类学员。</w:t>
      </w:r>
    </w:p>
    <w:p w14:paraId="443A4AFC">
      <w:pPr>
        <w:spacing w:line="360" w:lineRule="auto"/>
        <w:ind w:firstLine="480" w:firstLineChars="200"/>
        <w:rPr>
          <w:rFonts w:hint="eastAsia" w:ascii="宋体" w:hAnsi="宋体" w:eastAsia="宋体"/>
          <w:sz w:val="24"/>
          <w:szCs w:val="24"/>
        </w:rPr>
      </w:pPr>
      <w:bookmarkStart w:id="0" w:name="_Hlk172084078"/>
      <w:r>
        <w:rPr>
          <w:rFonts w:hint="eastAsia" w:ascii="宋体" w:hAnsi="宋体" w:eastAsia="宋体"/>
          <w:sz w:val="24"/>
          <w:szCs w:val="24"/>
        </w:rPr>
        <w:t>●</w:t>
      </w:r>
      <w:bookmarkEnd w:id="0"/>
      <w:r>
        <w:rPr>
          <w:rFonts w:hint="eastAsia" w:ascii="宋体" w:hAnsi="宋体" w:eastAsia="宋体"/>
          <w:sz w:val="24"/>
          <w:szCs w:val="24"/>
        </w:rPr>
        <w:t>4.2.科室管理支持树形多层级结构分布，科室树结构至少支持到5层。可将科室分成多个带教组，可设置轮转容量，发布科室介绍，允许一个科室秘书管理多个不同科室。支持为管理人员配置不同的分管科室，方便管理不同的科室及人员。</w:t>
      </w:r>
    </w:p>
    <w:p w14:paraId="2B55039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4.3.支持创建自定义角色，可设置和管理不同角色的权限和功能。至少支持设置住培管理员、科教干事、科室主任、教学主任、科室秘书、带教老师等管理角色，支持设置不同的学员角色，支持设置是否是责任导师。支持按自定义角色配置手机端显示的功能，支持按自定义角色配置电脑管理端显示的菜单。</w:t>
      </w:r>
    </w:p>
    <w:p w14:paraId="13C058B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4.4.支持账号锁定功能，可设定是否开启锁定，支持未及时申请出科、未及时出科鉴定等多种账号自动锁定的控制功能。</w:t>
      </w:r>
    </w:p>
    <w:p w14:paraId="5F7BAF6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4.5.支持配置各类提醒功能的开关起停用状态，配置是发送短信提醒还是微信提醒，亦或手机端红点提醒。需要支持对学员、带教老师、科室秘书等多种角色进行提醒。支持微信服务通知模式，支持教学活动、考勤、出科申请等至少15种业务的微信通知服务，是否使用微信通知可逐项开关设置起停用状态。</w:t>
      </w:r>
    </w:p>
    <w:p w14:paraId="6B742A6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4.6.</w:t>
      </w:r>
      <w:r>
        <w:rPr>
          <w:rFonts w:hint="eastAsia"/>
        </w:rPr>
        <w:t xml:space="preserve"> </w:t>
      </w:r>
      <w:r>
        <w:rPr>
          <w:rFonts w:hint="eastAsia" w:ascii="宋体" w:hAnsi="宋体" w:eastAsia="宋体"/>
          <w:sz w:val="24"/>
          <w:szCs w:val="24"/>
        </w:rPr>
        <w:t>根据不同的角色在首页显示不同的待办工作，应包含今日日程、待办工作、审核待办功能，方便管理人员及时掌握自己应处理的工作事项。</w:t>
      </w:r>
    </w:p>
    <w:p w14:paraId="756CC04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●4.7.支持最新版基地评估指标要求中关于培训基地网站需要有住培专栏的要求，支持在科教、科室门户专栏模块中发布国家、地方及基地住培相关政策制度宣传文案、政策等各类信息动态.</w:t>
      </w:r>
    </w:p>
    <w:p w14:paraId="39B3551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4.8.成绩管理支持登记学员各类平时成绩，可单独登记学员年度考核、季度考核、月度考核分项成绩，支持单独登记执业医师资格证考试成绩，支持自定义分类考试成绩登记。</w:t>
      </w:r>
    </w:p>
    <w:p w14:paraId="65CDE4D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4.9. 档案管理支持管理部门批量导出多学员的照片附件，批量导出的人员名单可筛选范围，导出的压缩包文件中包含的照片文件名需支持管理人员自定义。</w:t>
      </w:r>
    </w:p>
    <w:p w14:paraId="40F6E57C">
      <w:pPr>
        <w:spacing w:line="360" w:lineRule="auto"/>
        <w:rPr>
          <w:rFonts w:hint="eastAsia" w:ascii="宋体" w:hAnsi="宋体" w:eastAsia="宋体"/>
          <w:sz w:val="24"/>
          <w:szCs w:val="24"/>
        </w:rPr>
      </w:pPr>
      <w:r>
        <w:rPr>
          <w:rFonts w:hint="eastAsia" w:ascii="宋体" w:hAnsi="宋体" w:eastAsia="宋体"/>
          <w:sz w:val="24"/>
          <w:szCs w:val="24"/>
        </w:rPr>
        <w:t>支持学员档案汇总生涯页面，在一个页面中显示学员档案综合信息。支持将学员档案直接导出生成在一份word文档中，该文档需包含学员的完整轮转生涯，以及参加的教学活动清单。</w:t>
      </w:r>
    </w:p>
    <w:p w14:paraId="650B2DC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4.10.</w:t>
      </w:r>
      <w:r>
        <w:rPr>
          <w:rFonts w:hint="eastAsia" w:ascii="宋体" w:hAnsi="宋体" w:eastAsia="宋体"/>
          <w:color w:val="000000" w:themeColor="text1"/>
          <w:sz w:val="24"/>
          <w:szCs w:val="24"/>
          <w14:textFill>
            <w14:solidFill>
              <w14:schemeClr w14:val="tx1"/>
            </w14:solidFill>
          </w14:textFill>
        </w:rPr>
        <w:t>轮转管理内置国家轮转大纲及细则模块，支持不同参培年份的学员使用不同标准，可适配国家、省及自定义培训细则内容。系统内置西医2022国家标准、西医2014国家标准、西医2020重症医学科标准、西医2020助理全科国家标准、西医2019全科标准、西医2019全科转岗标准。</w:t>
      </w:r>
    </w:p>
    <w:p w14:paraId="42EE379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4.11.轮转管理支持智能排班：系统内置智能排版模块，支持按周/半月/月进行轮转排班；支持结合轮转排班模板、科室负载情况自动排班。支持排班结果微调后再发布，支持备份/还原/调整排班结果，支持批量调整后一次性发布。</w:t>
      </w:r>
    </w:p>
    <w:p w14:paraId="28200FAB">
      <w:pPr>
        <w:spacing w:line="360" w:lineRule="auto"/>
        <w:rPr>
          <w:rFonts w:hint="eastAsia" w:ascii="宋体" w:hAnsi="宋体" w:eastAsia="宋体"/>
          <w:sz w:val="24"/>
          <w:szCs w:val="24"/>
        </w:rPr>
      </w:pPr>
      <w:r>
        <w:rPr>
          <w:rFonts w:hint="eastAsia" w:ascii="宋体" w:hAnsi="宋体" w:eastAsia="宋体"/>
          <w:sz w:val="24"/>
          <w:szCs w:val="24"/>
        </w:rPr>
        <w:t>支持按专业创建单独的轮转排班模板，支持多专业同时排班。支持轮转计划批量导入，支持横排轮转计划格式导入，支持竖排轮转计划格式导入，支持导入时由用户自行选择是否覆盖亦或清除，支持导入时由用户自行确定是否需要合并相同的轮转计划为一条。支持按周、按半月、按月、分阶段生成或导入轮转计划。支持开关配置是否允许学员或带教老师看到未来的轮转计划。支持查看轮转计划的所有变动历史记录。支持将一批轮转计划归组到一个轮转表，支持轮转计划拆分、合并。支持微调轮转计划，通过上下移或拖拽方式进行调整，支持批量生效，微调完毕未保存之前即可预查询调整后产生的效果，体现对科室轮转人数及是否超容量的影响。支持轮转计划拆分、合并。</w:t>
      </w:r>
    </w:p>
    <w:p w14:paraId="36826A7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4.12.出科管理支持自行配置出科的各类成绩项，可设置成绩项是否使用、是否必填才允许出科。支持设置成绩项权重，支持按权重自动计算出科总成绩。支持设置自定义成绩项，学员综合成绩只显示启用的成绩项，出科鉴定表能直观实时体现自定义成绩项支持每个成绩项都可以上传佐证附件，并支持上传多个附件。</w:t>
      </w:r>
    </w:p>
    <w:p w14:paraId="02AABB9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4.13.</w:t>
      </w:r>
      <w:r>
        <w:rPr>
          <w:rFonts w:hint="eastAsia"/>
        </w:rPr>
        <w:t xml:space="preserve"> </w:t>
      </w:r>
      <w:r>
        <w:rPr>
          <w:rFonts w:hint="eastAsia" w:ascii="宋体" w:hAnsi="宋体" w:eastAsia="宋体"/>
          <w:sz w:val="24"/>
          <w:szCs w:val="24"/>
        </w:rPr>
        <w:t>轮转登记手册管理支持学员自行登录管理后台维护和管理电子轮转手册，支持自行录入和批量导入电子轮转手册记录，支持学员直接查看轮转是否已经达到国家轮转大纲及细则规定的数量要求，支持直接查看国家轮转大纲及细则的手册。支持批量导出学员的全部轮转记录为一份Word，用于向相关单位申请结业。导出的具体章节内容可自行选择，至少应包含出科申请、出科小结、带教评语、出科考核结果、过程记录、教学活动记录，出科附件、病历书写照片等，支持自行选择是否导出全部轮转记录。</w:t>
      </w:r>
    </w:p>
    <w:p w14:paraId="328CCA3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4.14. 轮转管理内置统计报表模块，可按学员、科室、基地等维度统计轮转情况。轮转管理支持老师带教人数、科室/基地/学校轮转人数、科室轮转带教天数、带教老师申请热等各类轮转统计报表。支持统计学员登记手册填写的要求数、填写数、完成率。统计要求需根据树形科室上下级报表统计需要，应支持下级科室的统计数据合并到上级科室数据、下级科室的数据单独体现与上级科室数据相互独立、上级数据自动虚拟为下一级单列数据上级数据合并下级所有科室数据等3种统计结果。</w:t>
      </w:r>
    </w:p>
    <w:p w14:paraId="3A8BF9D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●4.15.</w:t>
      </w:r>
      <w:r>
        <w:rPr>
          <w:rFonts w:hint="eastAsia"/>
        </w:rPr>
        <w:t xml:space="preserve"> </w:t>
      </w:r>
      <w:r>
        <w:rPr>
          <w:rFonts w:hint="eastAsia" w:ascii="宋体" w:hAnsi="宋体" w:eastAsia="宋体"/>
          <w:sz w:val="24"/>
          <w:szCs w:val="24"/>
        </w:rPr>
        <w:t>教学活动管理中活动类别可配置，支持配置病例讨论、教学查房、小讲课等不同教学活动类别各自的参数，支持自定义教学活动类别对应为国家标准教学活动类别。教学活动类别配合不同的达标计算因子，自动计算达标。达标计算因子至少应包括签到率要求、现场照片数量要求、测评率要求等。达标教学活动展示时能与普通教学活动有明显区别，引导教学实施部门踊跃举办教学活动。支持全院公示标杆教学活动，并支持对公示活动进行留言及互动。允许选择历史课件，无需再次或重复上传相同课件，提高创建教学活动的速度。支持各类课件和教案直接在线预览，需支持PDF、Word、Excel、PPT文档的在线预览。教学管理支持学员教员参活次数、教学类别次数年报等至少10种不同统计口径的月年报统计报表。支持配置督导专家组，并指定专家组成员。支持批量、随机指定督导专家。支持在线填写整改报告，督导专家可审核并确认整改情况，支持导出督导报告。</w:t>
      </w:r>
    </w:p>
    <w:p w14:paraId="463A503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4.16．考勤管理支持跨天打卡考勤，第一天晚上打卡签到跨到第二天能自动提示签退。支持设置是否允许补考勤，设置每周允许补考勤的次数，设置未排考勤班次时能自由打卡等各类考勤细节控制参数。支持扫码打卡(支持一天双卡，一天四卡)和定位打卡，支持可根据不同的考勤班次单独为每个班次设定是采用扫码打卡还是定位打卡，或者两者都用。</w:t>
      </w:r>
    </w:p>
    <w:p w14:paraId="31D0FBA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4.17.</w:t>
      </w:r>
      <w:r>
        <w:rPr>
          <w:rFonts w:hint="eastAsia"/>
        </w:rPr>
        <w:t xml:space="preserve"> </w:t>
      </w:r>
      <w:r>
        <w:rPr>
          <w:rFonts w:hint="eastAsia" w:ascii="宋体" w:hAnsi="宋体" w:eastAsia="宋体"/>
          <w:sz w:val="24"/>
          <w:szCs w:val="24"/>
        </w:rPr>
        <w:t>考勤管理支持自定义请假类型，每个请假类型可配置多个请假审核流程，每个流程都支持多角色审核。请假可关联补轮转计划，如果请假时间较长能自动追加请假时的轮转计划，以便达到国家规定的轮转时长要求。支持生成不允许修改的请假单PDF并进行打印。请假单内嵌防伪条形码。可自定义请假审核流程，根据请假天数设置不同的审核人员和审核环节，支持维护请假规定、安全协议等。</w:t>
      </w:r>
    </w:p>
    <w:p w14:paraId="4B77872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4.18.</w:t>
      </w:r>
      <w:r>
        <w:rPr>
          <w:rFonts w:hint="eastAsia"/>
        </w:rPr>
        <w:t xml:space="preserve"> </w:t>
      </w:r>
      <w:r>
        <w:rPr>
          <w:rFonts w:hint="eastAsia" w:ascii="宋体" w:hAnsi="宋体" w:eastAsia="宋体"/>
          <w:sz w:val="24"/>
          <w:szCs w:val="24"/>
        </w:rPr>
        <w:t>宿舍管理支持人员自动分配宿舍，并支持顺序分配、均衡分配等多种分配方式。</w:t>
      </w:r>
    </w:p>
    <w:p w14:paraId="05BE83F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4.19.招录管理可配置招录活动时间、内容、标题。可配置招录指标要求。支持配置是否需要上传各类证明材料。可根据配置动态显示和控制是否必传。支持导出的报名表内嵌防伪码，且一人一号。支持生成准考证PDF，准考证内嵌防伪码。</w:t>
      </w:r>
    </w:p>
    <w:p w14:paraId="6E19FFC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4.20.360评估管理可按简易、标准、高级模式进行配置，系统内评估表分为三类：协会官方、系统推荐和自定义，协会官方为中国医师协会指定指标，系统推荐为系统组建，自定义有基地自行建设，支持不同维度的评估需求。</w:t>
      </w:r>
    </w:p>
    <w:p w14:paraId="01317E1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4.21.360评估管理对所有评估关系进行管理，支持自定义评估关系；评估关系共分为三类：互评、单向评估和自评，可选择手动或自动生成评估报告，支持自定义权重，根据不同的评估人所占权重计算得分，生成报告。手机端可查看自己的评估报告。</w:t>
      </w:r>
    </w:p>
    <w:p w14:paraId="4B48E81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hint="eastAsia"/>
        </w:rPr>
        <w:t xml:space="preserve"> </w:t>
      </w:r>
      <w:r>
        <w:rPr>
          <w:rFonts w:hint="eastAsia" w:ascii="宋体" w:hAnsi="宋体" w:eastAsia="宋体"/>
          <w:sz w:val="24"/>
          <w:szCs w:val="24"/>
        </w:rPr>
        <w:t>医学考试系统需包括系统及题库，系统需包含教师PC Web端、考生PC端（Web端、客户端）、考生移动端；教师PC Web端需包括题库管理、考试管理、成绩管理、用户管理、角色管理、部门管理等。考生移动端需包括正式考试、考试码考试、能力测评、考试记录、我的错题、我的笔记、我的收藏、系统及自建题库练习等功能。考生PC端需包括统计中心、我的考试、考试记录、系统题库练习、自建题库练习、我的错题、我的收藏、我的纠错、我的笔记等功能。</w:t>
      </w:r>
    </w:p>
    <w:p w14:paraId="6654D38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●5.1.需至少提供5种组卷方式，包括不限于手动组卷、自动组卷、随机组卷、智能组卷、以卷组卷功能。可支持按知识点或题型组卷,可跨题库,跨学科、跨专业组卷。</w:t>
      </w:r>
    </w:p>
    <w:p w14:paraId="5F2EA05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5.2.支持批量考务(可以分批次科目进行考试、批量导出/导入考试信息、批量设置考试时间),批量导出参考人员、批量一键收卷、批量监控考试、考试的启用与停用。可以设置重新考试、加入考生/带入考生/删除考生/导出参考人员、恢复考试、强制交卷/一键收卷功能。</w:t>
      </w:r>
    </w:p>
    <w:p w14:paraId="62AD464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5.3需支持抽题排重：题干相似度排重、抽题时间排重、指定试卷排重、随机试卷及份数、支持按比例抽题。试卷和考试支持自定义分类；试卷和考试（考务）独立分开，试卷和考试可各自复用。</w:t>
      </w:r>
    </w:p>
    <w:p w14:paraId="6995D4F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5.4需支持位置定位签到、人脸识别、切屏限制、随机抓拍、绑定设备、答题随机截屏、无操作交卷等致少6种防作弊功能；数据实时存储:支持答一题存一题功能,答题记录实时存储在服务器端,支持异常中断后继续上次答题。</w:t>
      </w:r>
    </w:p>
    <w:p w14:paraId="59FE46C8">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●5.5至少需要包括西医住培题库、执业医师题库</w:t>
      </w:r>
      <w:r>
        <w:rPr>
          <w:rFonts w:hint="eastAsia" w:ascii="宋体" w:hAnsi="宋体" w:eastAsia="宋体"/>
          <w:sz w:val="24"/>
          <w:szCs w:val="24"/>
          <w:lang w:eastAsia="zh-CN"/>
        </w:rPr>
        <w:t>、</w:t>
      </w:r>
      <w:r>
        <w:rPr>
          <w:rFonts w:hint="eastAsia" w:ascii="宋体" w:hAnsi="宋体" w:eastAsia="宋体"/>
          <w:sz w:val="24"/>
          <w:szCs w:val="24"/>
          <w:lang w:val="en-US" w:eastAsia="zh-CN"/>
        </w:rPr>
        <w:t>三基题库</w:t>
      </w:r>
      <w:r>
        <w:rPr>
          <w:rFonts w:hint="eastAsia" w:ascii="宋体" w:hAnsi="宋体" w:eastAsia="宋体"/>
          <w:sz w:val="24"/>
          <w:szCs w:val="24"/>
        </w:rPr>
        <w:t>，</w:t>
      </w:r>
      <w:r>
        <w:rPr>
          <w:rFonts w:hint="eastAsia" w:ascii="宋体" w:hAnsi="宋体" w:eastAsia="宋体"/>
          <w:sz w:val="24"/>
          <w:szCs w:val="24"/>
          <w:lang w:val="en-US" w:eastAsia="zh-CN"/>
        </w:rPr>
        <w:t>试题总量不低于200万道，其中住培考核题库不低于150万道，医师资格不低于30万，医学三基不低于30万</w:t>
      </w:r>
      <w:r>
        <w:rPr>
          <w:rFonts w:hint="eastAsia" w:ascii="宋体" w:hAnsi="宋体" w:eastAsia="宋体"/>
          <w:sz w:val="24"/>
          <w:szCs w:val="24"/>
        </w:rPr>
        <w:t>，执业医师题库</w:t>
      </w:r>
      <w:r>
        <w:rPr>
          <w:rFonts w:hint="eastAsia" w:ascii="宋体" w:hAnsi="宋体" w:eastAsia="宋体"/>
          <w:sz w:val="24"/>
          <w:szCs w:val="24"/>
          <w:lang w:val="en-US" w:eastAsia="zh-CN"/>
        </w:rPr>
        <w:t>：历年执业医师考试试题及模拟试卷，紧扣执业医师考试大纲，覆盖执业医师考点，与多家院校及基地专家合作，包含各大出版社出版的模拟试卷和模拟习题。医学三基：包括医师、护理、医技等三大题库，内容包括基础医学、临床医学、基本技能、医学人文等，能够满足医院临床三基训练及水平提升的需要。住培考核：根据《住院医师规范化培训内容与标准》设计，紧贴国家住院医师规范化培训考试政策，并及时更新题库，始终保证更新最快，试题最权威。</w:t>
      </w:r>
    </w:p>
    <w:p w14:paraId="339A8D53">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5.6题型全面：支持A1(单项最佳选择题)，A2(病例摘要型最佳选择题)，A3/A4(病例组型最佳选择题)，B型题(标准配伍题)，X型题(多项选择题)，C型题(综合分析选择题)，案例分析题，填空题，判断题，简答题，名词解释题。其中案例分析题在答题时，符合国家考试要求，不能回退作答。</w:t>
      </w:r>
    </w:p>
    <w:p w14:paraId="08A494C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5.7所有试题需标注难度，难度分为简单</w:t>
      </w:r>
      <w:r>
        <w:rPr>
          <w:rFonts w:hint="eastAsia" w:ascii="宋体" w:hAnsi="宋体" w:eastAsia="宋体"/>
          <w:sz w:val="24"/>
          <w:szCs w:val="24"/>
        </w:rPr>
        <w:t>、中等、较难三种，每种难度对应标注难度系数。难度系数精确到小数点后两位。可根据答题情况实时变化。可支持自建题库，自建题库支持自定义分类、自定义标签;自建试题可以文件导入、单个录入、批量录入。</w:t>
      </w:r>
    </w:p>
    <w:p w14:paraId="33403A0E">
      <w:pPr>
        <w:pStyle w:val="12"/>
        <w:keepNext w:val="0"/>
        <w:keepLines w:val="0"/>
        <w:suppressLineNumbers w:val="0"/>
        <w:spacing w:before="0" w:beforeAutospacing="0" w:after="0" w:afterAutospacing="0"/>
        <w:ind w:left="0" w:right="0" w:firstLine="480" w:firstLineChars="200"/>
        <w:jc w:val="both"/>
        <w:rPr>
          <w:rFonts w:hint="eastAsia" w:ascii="宋体" w:hAnsi="宋体" w:eastAsia="宋体" w:cstheme="minorBidi"/>
          <w:color w:val="auto"/>
          <w:kern w:val="2"/>
          <w:sz w:val="24"/>
          <w:szCs w:val="24"/>
          <w:lang w:val="en-US" w:eastAsia="zh-CN" w:bidi="ar-SA"/>
        </w:rPr>
      </w:pPr>
      <w:r>
        <w:rPr>
          <w:rFonts w:hint="eastAsia" w:ascii="宋体" w:hAnsi="宋体" w:eastAsia="宋体"/>
          <w:sz w:val="24"/>
          <w:szCs w:val="24"/>
        </w:rPr>
        <w:t>●</w:t>
      </w:r>
      <w:r>
        <w:rPr>
          <w:rFonts w:hint="eastAsia" w:ascii="宋体" w:hAnsi="宋体" w:eastAsia="宋体" w:cstheme="minorBidi"/>
          <w:color w:val="auto"/>
          <w:kern w:val="2"/>
          <w:sz w:val="24"/>
          <w:szCs w:val="24"/>
          <w:lang w:val="en-US" w:eastAsia="zh-CN" w:bidi="ar-SA"/>
        </w:rPr>
        <w:t>5.8支持多种组卷方式：智能组卷、手动组卷、自动组卷、随机组卷、以卷组卷。智能组卷支持抽题排重：题干相似度排重、抽题时间排重、指定试卷排重、随机试卷及份数、支持按比例抽题。</w:t>
      </w:r>
    </w:p>
    <w:p w14:paraId="14CF049B">
      <w:pPr>
        <w:pStyle w:val="12"/>
        <w:keepNext w:val="0"/>
        <w:keepLines w:val="0"/>
        <w:suppressLineNumbers w:val="0"/>
        <w:spacing w:before="0" w:beforeAutospacing="0" w:after="0" w:afterAutospacing="0"/>
        <w:ind w:left="0" w:right="0" w:firstLine="480" w:firstLineChars="20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●5.9试题乱序：试卷支持试题乱序可将试卷题序打乱，选项乱序可将选择题选项随机试卷可见范围：支持设置试卷可见部门仅指定部门可见。</w:t>
      </w:r>
    </w:p>
    <w:p w14:paraId="05F1C0AC">
      <w:pPr>
        <w:pStyle w:val="12"/>
        <w:keepNext w:val="0"/>
        <w:keepLines w:val="0"/>
        <w:suppressLineNumbers w:val="0"/>
        <w:spacing w:before="0" w:beforeAutospacing="0" w:after="0" w:afterAutospacing="0"/>
        <w:ind w:left="0" w:right="0" w:firstLine="480" w:firstLineChars="20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w:t>
      </w:r>
      <w:r>
        <w:rPr>
          <w:rFonts w:hint="eastAsia" w:hAnsi="宋体" w:cstheme="minorBidi"/>
          <w:color w:val="auto"/>
          <w:kern w:val="2"/>
          <w:sz w:val="24"/>
          <w:szCs w:val="24"/>
          <w:lang w:val="en-US" w:eastAsia="zh-CN" w:bidi="ar-SA"/>
        </w:rPr>
        <w:t>10</w:t>
      </w:r>
      <w:r>
        <w:rPr>
          <w:rFonts w:hint="eastAsia" w:ascii="宋体" w:hAnsi="宋体" w:eastAsia="宋体" w:cstheme="minorBidi"/>
          <w:color w:val="auto"/>
          <w:kern w:val="2"/>
          <w:sz w:val="24"/>
          <w:szCs w:val="24"/>
          <w:lang w:val="en-US" w:eastAsia="zh-CN" w:bidi="ar-SA"/>
        </w:rPr>
        <w:t>复制试卷：按原样复制保持试题不变，按试题规则复制提取试卷规则更换试题。</w:t>
      </w:r>
    </w:p>
    <w:p w14:paraId="5F677BFE">
      <w:pPr>
        <w:pStyle w:val="12"/>
        <w:keepNext w:val="0"/>
        <w:keepLines w:val="0"/>
        <w:suppressLineNumbers w:val="0"/>
        <w:spacing w:before="0" w:beforeAutospacing="0" w:after="0" w:afterAutospacing="0"/>
        <w:ind w:left="0" w:right="0" w:firstLine="480" w:firstLineChars="20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w:t>
      </w:r>
      <w:r>
        <w:rPr>
          <w:rFonts w:hint="eastAsia" w:hAnsi="宋体" w:cstheme="minorBidi"/>
          <w:color w:val="auto"/>
          <w:kern w:val="2"/>
          <w:sz w:val="24"/>
          <w:szCs w:val="24"/>
          <w:lang w:val="en-US" w:eastAsia="zh-CN" w:bidi="ar-SA"/>
        </w:rPr>
        <w:t>11</w:t>
      </w:r>
      <w:r>
        <w:rPr>
          <w:rFonts w:hint="eastAsia" w:ascii="宋体" w:hAnsi="宋体" w:eastAsia="宋体" w:cstheme="minorBidi"/>
          <w:color w:val="auto"/>
          <w:kern w:val="2"/>
          <w:sz w:val="24"/>
          <w:szCs w:val="24"/>
          <w:lang w:val="en-US" w:eastAsia="zh-CN" w:bidi="ar-SA"/>
        </w:rPr>
        <w:t>试卷加密解密，系统支持组卷人对试卷进行加密解密。试卷和考试支持自定义分类；试卷和考试（考务）独立分开，试卷和考试可各自复用。</w:t>
      </w:r>
    </w:p>
    <w:p w14:paraId="042CEB3B">
      <w:pPr>
        <w:pStyle w:val="12"/>
        <w:keepNext w:val="0"/>
        <w:keepLines w:val="0"/>
        <w:suppressLineNumbers w:val="0"/>
        <w:spacing w:before="0" w:beforeAutospacing="0" w:after="0" w:afterAutospacing="0"/>
        <w:ind w:left="0" w:right="0" w:firstLine="480" w:firstLineChars="20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●5.12防作弊机制：位置定位签到、人脸识别、切屏限制（支持自定义解锁码及解锁机会）、随机抓拍、绑定设备、答题随机截屏、无操作交卷、试题水印。</w:t>
      </w:r>
    </w:p>
    <w:p w14:paraId="49FE478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.1.三基知识库包需含临床医学本科52门数字化教材，总文字量≥于</w:t>
      </w:r>
      <w:r>
        <w:rPr>
          <w:rFonts w:hint="default"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000万字。高清多媒体图片≥</w:t>
      </w:r>
      <w:r>
        <w:rPr>
          <w:rFonts w:hint="default" w:ascii="宋体" w:hAnsi="宋体" w:eastAsia="宋体"/>
          <w:color w:val="000000" w:themeColor="text1"/>
          <w:sz w:val="24"/>
          <w:szCs w:val="24"/>
          <w14:textFill>
            <w14:solidFill>
              <w14:schemeClr w14:val="tx1"/>
            </w14:solidFill>
          </w14:textFill>
        </w:rPr>
        <w:t>28</w:t>
      </w:r>
      <w:r>
        <w:rPr>
          <w:rFonts w:hint="eastAsia" w:ascii="宋体" w:hAnsi="宋体" w:eastAsia="宋体"/>
          <w:color w:val="000000" w:themeColor="text1"/>
          <w:sz w:val="24"/>
          <w:szCs w:val="24"/>
          <w14:textFill>
            <w14:solidFill>
              <w14:schemeClr w14:val="tx1"/>
            </w14:solidFill>
          </w14:textFill>
        </w:rPr>
        <w:t>000张。二维、三维动画≥1000段。高清医学视频≥1200段。病例、案例分析≥900个。基本功能包括三级目录结构、智能搜索、中英互译、精品教辅、特色书城、个性书架。医学数据库群</w:t>
      </w:r>
    </w:p>
    <w:p w14:paraId="59A86CB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7.1</w:t>
      </w:r>
      <w:r>
        <w:rPr>
          <w:rFonts w:hint="eastAsia" w:ascii="宋体" w:hAnsi="宋体" w:eastAsia="宋体"/>
          <w:color w:val="000000" w:themeColor="text1"/>
          <w:sz w:val="24"/>
          <w:szCs w:val="24"/>
          <w14:textFill>
            <w14:solidFill>
              <w14:schemeClr w14:val="tx1"/>
            </w14:solidFill>
          </w14:textFill>
        </w:rPr>
        <w:t>医学数据库需包含疾病数据库、药品数据库、手术学数据库、辅助检查库、循证证据库、疾病进展库、手术图谱库、医保药品库、临床操作规范库9大数据库。总文字量≥7000万字，高清图谱≥2万幅。数据库内每种药品均应包含药品名称，英文名称，别名，类型，剂型，药物原理，药物效果，适应症，禁忌症，注意事项，不良反应，用法用量，药物相关作用，专家评论等数据索引，可快速切换，精确查找。每个疾病均有疾病名称，英文名称，类别，ICD号，概述，流行病学，病因，发病机制，临床表现，并发症，实验室检查，其他辅助检查，诊断，鉴别诊断，治疗，预后，预防等数据索引，支持精确查找，快速定位。数据库中疾病药品或规范均支持收藏，可反复查看学习，巩固知识。</w:t>
      </w:r>
    </w:p>
    <w:p w14:paraId="424688E0">
      <w:pPr>
        <w:spacing w:line="360" w:lineRule="auto"/>
        <w:ind w:firstLine="480" w:firstLineChars="200"/>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7.2视频教学内容不少于1000例，包含涵临床理论、医学人文、基础操作、临床思维等教学内容（需提供明细清单，内容不重复）。视频直播：可满足医院对直播课程、远程会议等收看需求，应涵盖医院主要学科，定期提供直播类视频教学资源，包括学术会议直播、MOOC公开课等多种形式，各类直播课程年均总次数不少于200节。</w:t>
      </w:r>
    </w:p>
    <w:p w14:paraId="069F706B">
      <w:pPr>
        <w:spacing w:line="360" w:lineRule="auto"/>
        <w:ind w:firstLine="480" w:firstLineChars="2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8.</w:t>
      </w:r>
      <w:r>
        <w:rPr>
          <w:rFonts w:hint="default" w:ascii="宋体" w:hAnsi="宋体" w:eastAsia="宋体"/>
          <w:color w:val="000000" w:themeColor="text1"/>
          <w:sz w:val="24"/>
          <w:szCs w:val="24"/>
          <w:lang w:val="en-US" w:eastAsia="zh-CN"/>
          <w14:textFill>
            <w14:solidFill>
              <w14:schemeClr w14:val="tx1"/>
            </w14:solidFill>
          </w14:textFill>
        </w:rPr>
        <w:t>支持医院教学资源的维护管理，包括上传、管理、权限设置，支持文档、视频等多种文件形式，支持批量上传、修改和删除。支持医院划分本院教学资源的学习权限，可将不同资源开放给不同人员学习。</w:t>
      </w:r>
    </w:p>
    <w:p w14:paraId="69E9DE93">
      <w:pPr>
        <w:spacing w:line="360" w:lineRule="auto"/>
        <w:ind w:firstLine="480" w:firstLineChars="200"/>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9.如停止使用该系统后，支持导出医院、学员所有资料。</w:t>
      </w:r>
    </w:p>
    <w:p w14:paraId="4FD838D0">
      <w:pPr>
        <w:spacing w:line="360" w:lineRule="auto"/>
        <w:ind w:firstLine="480" w:firstLineChars="200"/>
        <w:rPr>
          <w:rFonts w:hint="eastAsia" w:ascii="宋体" w:hAnsi="宋体" w:eastAsia="宋体"/>
          <w:sz w:val="24"/>
          <w:szCs w:val="24"/>
          <w:lang w:val="en-US" w:eastAsia="zh-CN"/>
        </w:rPr>
      </w:pPr>
    </w:p>
    <w:p w14:paraId="764768D4">
      <w:pPr>
        <w:spacing w:line="360" w:lineRule="auto"/>
        <w:ind w:firstLine="480" w:firstLineChars="200"/>
        <w:rPr>
          <w:rFonts w:hint="eastAsia" w:ascii="宋体" w:hAnsi="宋体" w:eastAsia="宋体"/>
          <w:sz w:val="24"/>
          <w:szCs w:val="24"/>
          <w:lang w:val="en-US" w:eastAsia="zh-CN"/>
        </w:rPr>
      </w:pPr>
    </w:p>
    <w:p w14:paraId="07B21666">
      <w:pPr>
        <w:pStyle w:val="2"/>
        <w:rPr>
          <w:rFonts w:hint="eastAsia"/>
          <w:lang w:val="en-US" w:eastAsia="zh-CN"/>
        </w:rPr>
      </w:pPr>
    </w:p>
    <w:p w14:paraId="508E331F">
      <w:pPr>
        <w:pStyle w:val="2"/>
        <w:rPr>
          <w:rFonts w:hint="eastAsia"/>
          <w:lang w:val="en-US" w:eastAsia="zh-CN"/>
        </w:rPr>
      </w:pPr>
    </w:p>
    <w:p w14:paraId="762E6280">
      <w:pPr>
        <w:pStyle w:val="2"/>
        <w:rPr>
          <w:rFonts w:hint="eastAsia"/>
          <w:lang w:val="en-US" w:eastAsia="zh-CN"/>
        </w:rPr>
      </w:pPr>
    </w:p>
    <w:p w14:paraId="10B84DAE">
      <w:pPr>
        <w:pStyle w:val="2"/>
        <w:rPr>
          <w:rFonts w:hint="eastAsia"/>
          <w:lang w:val="en-US" w:eastAsia="zh-CN"/>
        </w:rPr>
      </w:pPr>
    </w:p>
    <w:p w14:paraId="24194851">
      <w:pPr>
        <w:pStyle w:val="2"/>
        <w:rPr>
          <w:rFonts w:hint="eastAsia"/>
          <w:lang w:val="en-US" w:eastAsia="zh-CN"/>
        </w:rPr>
      </w:pPr>
    </w:p>
    <w:p w14:paraId="1A30BAD0">
      <w:pPr>
        <w:pStyle w:val="2"/>
        <w:rPr>
          <w:rFonts w:hint="eastAsia"/>
          <w:lang w:val="en-US" w:eastAsia="zh-CN"/>
        </w:rPr>
      </w:pPr>
    </w:p>
    <w:p w14:paraId="14022CFD">
      <w:pPr>
        <w:pStyle w:val="2"/>
        <w:rPr>
          <w:rFonts w:hint="eastAsia"/>
          <w:lang w:val="en-US" w:eastAsia="zh-CN"/>
        </w:rPr>
      </w:pPr>
    </w:p>
    <w:p w14:paraId="66282C03">
      <w:pPr>
        <w:pStyle w:val="2"/>
        <w:rPr>
          <w:rFonts w:hint="eastAsia"/>
          <w:lang w:val="en-US" w:eastAsia="zh-CN"/>
        </w:rPr>
      </w:pPr>
    </w:p>
    <w:p w14:paraId="44BE3386">
      <w:pPr>
        <w:pStyle w:val="2"/>
        <w:rPr>
          <w:rFonts w:hint="eastAsia"/>
          <w:lang w:val="en-US" w:eastAsia="zh-CN"/>
        </w:rPr>
      </w:pPr>
    </w:p>
    <w:p w14:paraId="2E06D565">
      <w:pPr>
        <w:pStyle w:val="2"/>
        <w:rPr>
          <w:rFonts w:hint="eastAsia"/>
          <w:lang w:val="en-US" w:eastAsia="zh-CN"/>
        </w:rPr>
      </w:pPr>
    </w:p>
    <w:p w14:paraId="50A037DD">
      <w:pPr>
        <w:pStyle w:val="2"/>
        <w:rPr>
          <w:rFonts w:hint="eastAsia"/>
          <w:lang w:val="en-US" w:eastAsia="zh-CN"/>
        </w:rPr>
      </w:pPr>
    </w:p>
    <w:p w14:paraId="618E670F">
      <w:pPr>
        <w:pStyle w:val="2"/>
        <w:rPr>
          <w:rFonts w:hint="eastAsia"/>
          <w:lang w:val="en-US" w:eastAsia="zh-CN"/>
        </w:rPr>
      </w:pPr>
    </w:p>
    <w:p w14:paraId="312FDB83">
      <w:pPr>
        <w:pStyle w:val="2"/>
        <w:rPr>
          <w:rFonts w:hint="eastAsia"/>
          <w:lang w:val="en-US" w:eastAsia="zh-CN"/>
        </w:rPr>
      </w:pPr>
    </w:p>
    <w:p w14:paraId="10CBAE30">
      <w:pPr>
        <w:pStyle w:val="2"/>
        <w:rPr>
          <w:rFonts w:hint="eastAsia"/>
          <w:lang w:val="en-US" w:eastAsia="zh-CN"/>
        </w:rPr>
      </w:pPr>
    </w:p>
    <w:p w14:paraId="2B99F199">
      <w:pPr>
        <w:pStyle w:val="2"/>
        <w:rPr>
          <w:rFonts w:hint="eastAsia"/>
          <w:lang w:val="en-US" w:eastAsia="zh-CN"/>
        </w:rPr>
      </w:pPr>
    </w:p>
    <w:p w14:paraId="5462DA69">
      <w:pPr>
        <w:pStyle w:val="2"/>
        <w:rPr>
          <w:rFonts w:hint="eastAsia"/>
          <w:lang w:val="en-US" w:eastAsia="zh-CN"/>
        </w:rPr>
      </w:pPr>
    </w:p>
    <w:p w14:paraId="372493E0">
      <w:pPr>
        <w:pStyle w:val="2"/>
        <w:rPr>
          <w:rFonts w:hint="eastAsia"/>
          <w:lang w:val="en-US" w:eastAsia="zh-CN"/>
        </w:rPr>
      </w:pPr>
    </w:p>
    <w:p w14:paraId="6AF87A68">
      <w:pPr>
        <w:pStyle w:val="2"/>
        <w:rPr>
          <w:rFonts w:hint="eastAsia"/>
          <w:lang w:val="en-US" w:eastAsia="zh-CN"/>
        </w:rPr>
      </w:pPr>
    </w:p>
    <w:p w14:paraId="1B48AC66">
      <w:pPr>
        <w:pStyle w:val="2"/>
        <w:rPr>
          <w:rFonts w:hint="eastAsia"/>
          <w:lang w:val="en-US" w:eastAsia="zh-CN"/>
        </w:rPr>
      </w:pPr>
    </w:p>
    <w:p w14:paraId="1BE81202">
      <w:pPr>
        <w:pStyle w:val="2"/>
        <w:rPr>
          <w:rFonts w:hint="eastAsia"/>
          <w:lang w:val="en-US" w:eastAsia="zh-CN"/>
        </w:rPr>
      </w:pPr>
    </w:p>
    <w:p w14:paraId="1B64263C">
      <w:pPr>
        <w:pStyle w:val="2"/>
        <w:rPr>
          <w:rFonts w:hint="eastAsia"/>
          <w:lang w:val="en-US" w:eastAsia="zh-CN"/>
        </w:rPr>
      </w:pPr>
    </w:p>
    <w:p w14:paraId="0C64207D">
      <w:pPr>
        <w:pStyle w:val="2"/>
        <w:rPr>
          <w:rFonts w:hint="eastAsia"/>
          <w:lang w:val="en-US" w:eastAsia="zh-CN"/>
        </w:rPr>
      </w:pPr>
    </w:p>
    <w:p w14:paraId="702098E3">
      <w:pPr>
        <w:spacing w:line="360" w:lineRule="auto"/>
        <w:ind w:firstLine="880" w:firstLineChars="200"/>
        <w:jc w:val="center"/>
        <w:rPr>
          <w:rFonts w:hint="eastAsia" w:ascii="宋体" w:hAnsi="宋体" w:eastAsia="宋体"/>
          <w:sz w:val="44"/>
          <w:szCs w:val="44"/>
          <w:lang w:val="en-US" w:eastAsia="zh-CN"/>
        </w:rPr>
      </w:pPr>
      <w:bookmarkStart w:id="1" w:name="_GoBack"/>
      <w:bookmarkEnd w:id="1"/>
      <w:r>
        <w:rPr>
          <w:rFonts w:hint="eastAsia" w:ascii="宋体" w:hAnsi="宋体" w:eastAsia="宋体"/>
          <w:sz w:val="44"/>
          <w:szCs w:val="44"/>
          <w:lang w:val="en-US" w:eastAsia="zh-CN"/>
        </w:rPr>
        <w:t>报价单</w:t>
      </w:r>
    </w:p>
    <w:tbl>
      <w:tblPr>
        <w:tblStyle w:val="7"/>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488"/>
        <w:gridCol w:w="2612"/>
        <w:gridCol w:w="2418"/>
      </w:tblGrid>
      <w:tr w14:paraId="7AA1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880" w:type="dxa"/>
            <w:vAlign w:val="center"/>
          </w:tcPr>
          <w:p w14:paraId="610F3AB1">
            <w:pPr>
              <w:pStyle w:val="2"/>
              <w:jc w:val="center"/>
              <w:rPr>
                <w:rFonts w:hint="default"/>
                <w:vertAlign w:val="baseline"/>
                <w:lang w:val="en-US" w:eastAsia="zh-CN"/>
              </w:rPr>
            </w:pPr>
            <w:r>
              <w:rPr>
                <w:rFonts w:hint="eastAsia"/>
                <w:vertAlign w:val="baseline"/>
                <w:lang w:val="en-US" w:eastAsia="zh-CN"/>
              </w:rPr>
              <w:t>系统品牌及版本</w:t>
            </w:r>
          </w:p>
        </w:tc>
        <w:tc>
          <w:tcPr>
            <w:tcW w:w="1488" w:type="dxa"/>
            <w:vAlign w:val="center"/>
          </w:tcPr>
          <w:p w14:paraId="1B0EB74F">
            <w:pPr>
              <w:pStyle w:val="2"/>
              <w:jc w:val="center"/>
              <w:rPr>
                <w:rFonts w:hint="default"/>
                <w:vertAlign w:val="baseline"/>
                <w:lang w:val="en-US" w:eastAsia="zh-CN"/>
              </w:rPr>
            </w:pPr>
            <w:r>
              <w:rPr>
                <w:rFonts w:hint="eastAsia"/>
                <w:vertAlign w:val="baseline"/>
                <w:lang w:val="en-US" w:eastAsia="zh-CN"/>
              </w:rPr>
              <w:t>服务期（年）</w:t>
            </w:r>
          </w:p>
        </w:tc>
        <w:tc>
          <w:tcPr>
            <w:tcW w:w="2612" w:type="dxa"/>
            <w:vAlign w:val="center"/>
          </w:tcPr>
          <w:p w14:paraId="05AC4CB9">
            <w:pPr>
              <w:pStyle w:val="2"/>
              <w:jc w:val="center"/>
              <w:rPr>
                <w:rFonts w:hint="default"/>
                <w:vertAlign w:val="baseline"/>
                <w:lang w:val="en-US" w:eastAsia="zh-CN"/>
              </w:rPr>
            </w:pPr>
            <w:r>
              <w:rPr>
                <w:rFonts w:hint="eastAsia"/>
                <w:vertAlign w:val="baseline"/>
                <w:lang w:val="en-US" w:eastAsia="zh-CN"/>
              </w:rPr>
              <w:t>报价（元）</w:t>
            </w:r>
          </w:p>
        </w:tc>
        <w:tc>
          <w:tcPr>
            <w:tcW w:w="2418" w:type="dxa"/>
            <w:vAlign w:val="center"/>
          </w:tcPr>
          <w:p w14:paraId="0041102E">
            <w:pPr>
              <w:pStyle w:val="2"/>
              <w:jc w:val="center"/>
              <w:rPr>
                <w:rFonts w:hint="default"/>
                <w:vertAlign w:val="baseline"/>
                <w:lang w:val="en-US" w:eastAsia="zh-CN"/>
              </w:rPr>
            </w:pPr>
            <w:r>
              <w:rPr>
                <w:rFonts w:hint="eastAsia"/>
                <w:vertAlign w:val="baseline"/>
                <w:lang w:val="en-US" w:eastAsia="zh-CN"/>
              </w:rPr>
              <w:t>备注</w:t>
            </w:r>
          </w:p>
        </w:tc>
      </w:tr>
      <w:tr w14:paraId="509A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880" w:type="dxa"/>
            <w:vAlign w:val="center"/>
          </w:tcPr>
          <w:p w14:paraId="213A263A">
            <w:pPr>
              <w:pStyle w:val="2"/>
              <w:jc w:val="center"/>
              <w:rPr>
                <w:rFonts w:hint="default"/>
                <w:vertAlign w:val="baseline"/>
                <w:lang w:val="en-US" w:eastAsia="zh-CN"/>
              </w:rPr>
            </w:pPr>
          </w:p>
        </w:tc>
        <w:tc>
          <w:tcPr>
            <w:tcW w:w="1488" w:type="dxa"/>
            <w:vAlign w:val="center"/>
          </w:tcPr>
          <w:p w14:paraId="282860D9">
            <w:pPr>
              <w:pStyle w:val="2"/>
              <w:jc w:val="center"/>
              <w:rPr>
                <w:rFonts w:hint="default"/>
                <w:vertAlign w:val="baseline"/>
                <w:lang w:val="en-US" w:eastAsia="zh-CN"/>
              </w:rPr>
            </w:pPr>
          </w:p>
        </w:tc>
        <w:tc>
          <w:tcPr>
            <w:tcW w:w="2612" w:type="dxa"/>
            <w:vAlign w:val="center"/>
          </w:tcPr>
          <w:p w14:paraId="7C27D85A">
            <w:pPr>
              <w:pStyle w:val="2"/>
              <w:jc w:val="center"/>
              <w:rPr>
                <w:rFonts w:hint="default"/>
                <w:vertAlign w:val="baseline"/>
                <w:lang w:val="en-US" w:eastAsia="zh-CN"/>
              </w:rPr>
            </w:pPr>
          </w:p>
        </w:tc>
        <w:tc>
          <w:tcPr>
            <w:tcW w:w="2418" w:type="dxa"/>
            <w:vAlign w:val="center"/>
          </w:tcPr>
          <w:p w14:paraId="00E2F877">
            <w:pPr>
              <w:pStyle w:val="2"/>
              <w:jc w:val="center"/>
              <w:rPr>
                <w:rFonts w:hint="default"/>
                <w:vertAlign w:val="baseline"/>
                <w:lang w:val="en-US" w:eastAsia="zh-CN"/>
              </w:rPr>
            </w:pPr>
          </w:p>
        </w:tc>
      </w:tr>
    </w:tbl>
    <w:p w14:paraId="5D94B71F">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OGMxOGY0MDNlODE2YzVkNzBjZWY5MjAzYjBiZGUifQ=="/>
  </w:docVars>
  <w:rsids>
    <w:rsidRoot w:val="009F483B"/>
    <w:rsid w:val="000E3658"/>
    <w:rsid w:val="000F2294"/>
    <w:rsid w:val="003334B1"/>
    <w:rsid w:val="00372FA1"/>
    <w:rsid w:val="003C2433"/>
    <w:rsid w:val="003F4EBA"/>
    <w:rsid w:val="004D2E75"/>
    <w:rsid w:val="00572A34"/>
    <w:rsid w:val="00637302"/>
    <w:rsid w:val="00641764"/>
    <w:rsid w:val="006F4635"/>
    <w:rsid w:val="007B5899"/>
    <w:rsid w:val="007F7B4C"/>
    <w:rsid w:val="008D294B"/>
    <w:rsid w:val="0097294E"/>
    <w:rsid w:val="009D42F9"/>
    <w:rsid w:val="009F483B"/>
    <w:rsid w:val="00B13F47"/>
    <w:rsid w:val="00B34A06"/>
    <w:rsid w:val="00C84899"/>
    <w:rsid w:val="00CD2037"/>
    <w:rsid w:val="00D1588F"/>
    <w:rsid w:val="00D67ED8"/>
    <w:rsid w:val="00D86702"/>
    <w:rsid w:val="00E0741B"/>
    <w:rsid w:val="00EB074E"/>
    <w:rsid w:val="00F22A52"/>
    <w:rsid w:val="00F3674B"/>
    <w:rsid w:val="00FA25C9"/>
    <w:rsid w:val="06E30FE0"/>
    <w:rsid w:val="12EC7547"/>
    <w:rsid w:val="1B5D9D7E"/>
    <w:rsid w:val="311650EE"/>
    <w:rsid w:val="36F10BFF"/>
    <w:rsid w:val="3C7D23CD"/>
    <w:rsid w:val="4E0B4C12"/>
    <w:rsid w:val="50096F88"/>
    <w:rsid w:val="559C62E6"/>
    <w:rsid w:val="6DFFC293"/>
    <w:rsid w:val="72576D26"/>
    <w:rsid w:val="744347E5"/>
    <w:rsid w:val="78D45E53"/>
    <w:rsid w:val="7BE50F04"/>
    <w:rsid w:val="7E5A6A7D"/>
    <w:rsid w:val="FBBD0D76"/>
    <w:rsid w:val="FFFFBB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customStyle="1" w:styleId="12">
    <w:name w:val="Default"/>
    <w:qFormat/>
    <w:uiPriority w:val="0"/>
    <w:pPr>
      <w:widowControl w:val="0"/>
    </w:pPr>
    <w:rPr>
      <w:rFonts w:ascii="宋体" w:eastAsia="宋体" w:cs="宋体" w:hAnsiTheme="minorHAnsi"/>
      <w:color w:val="000000"/>
      <w:kern w:val="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5454</Words>
  <Characters>5689</Characters>
  <Lines>87</Lines>
  <Paragraphs>24</Paragraphs>
  <TotalTime>1</TotalTime>
  <ScaleCrop>false</ScaleCrop>
  <LinksUpToDate>false</LinksUpToDate>
  <CharactersWithSpaces>5700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2024-07-17T01:22:00Z</dcterms:created>
  <dc:creator>小月 陈</dc:creator>
  <cp:lastModifiedBy>未命名</cp:lastModifiedBy>
  <dcterms:modified xsi:type="dcterms:W3CDTF">2025-02-27T03:07:57Z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BFF27316CD834BD4A89575343A42CE26_13</vt:lpwstr>
  </property>
</Properties>
</file>