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538A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贵州医科大学第三附属医院</w:t>
      </w:r>
    </w:p>
    <w:p w14:paraId="3841977C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CDMS数字化病案管理系统维保</w:t>
      </w:r>
      <w:r>
        <w:rPr>
          <w:rFonts w:hint="eastAsia" w:ascii="宋体" w:hAnsi="宋体"/>
          <w:b/>
          <w:color w:val="000000"/>
          <w:sz w:val="44"/>
          <w:szCs w:val="44"/>
        </w:rPr>
        <w:t>项目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二次</w:t>
      </w:r>
      <w:bookmarkStart w:id="8" w:name="_GoBack"/>
      <w:bookmarkEnd w:id="8"/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）</w:t>
      </w:r>
      <w:r>
        <w:rPr>
          <w:rFonts w:hint="eastAsia" w:ascii="宋体" w:hAnsi="宋体"/>
          <w:b/>
          <w:color w:val="000000"/>
          <w:sz w:val="44"/>
          <w:szCs w:val="44"/>
        </w:rPr>
        <w:t>需求</w:t>
      </w:r>
    </w:p>
    <w:p w14:paraId="39F4467D">
      <w:pPr>
        <w:pStyle w:val="6"/>
        <w:spacing w:line="240" w:lineRule="auto"/>
        <w:rPr>
          <w:rFonts w:asciiTheme="minorEastAsia" w:hAnsiTheme="minorEastAsia" w:cstheme="minorEastAsia"/>
          <w:b/>
          <w:bCs/>
          <w:szCs w:val="21"/>
        </w:rPr>
      </w:pPr>
    </w:p>
    <w:tbl>
      <w:tblPr>
        <w:tblStyle w:val="3"/>
        <w:tblpPr w:leftFromText="180" w:rightFromText="180" w:vertAnchor="text" w:horzAnchor="page" w:tblpXSpec="center" w:tblpY="82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54"/>
        <w:gridCol w:w="6168"/>
      </w:tblGrid>
      <w:tr w14:paraId="38BA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shd w:val="clear" w:color="auto" w:fill="auto"/>
          </w:tcPr>
          <w:p w14:paraId="467A5946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服务列表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DB4B2BC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0" w:name="_Toc17472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模块名称</w:t>
            </w:r>
          </w:p>
          <w:bookmarkEnd w:id="0"/>
        </w:tc>
        <w:tc>
          <w:tcPr>
            <w:tcW w:w="6705" w:type="dxa"/>
            <w:shd w:val="clear" w:color="auto" w:fill="auto"/>
          </w:tcPr>
          <w:p w14:paraId="659D6CE0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1" w:name="_Toc19707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功能模块</w:t>
            </w:r>
          </w:p>
          <w:bookmarkEnd w:id="1"/>
        </w:tc>
      </w:tr>
      <w:tr w14:paraId="56C2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14:paraId="22FE6772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维护服务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CBA6B6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2" w:name="_Toc21130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病案打印</w:t>
            </w:r>
          </w:p>
          <w:bookmarkEnd w:id="2"/>
        </w:tc>
        <w:tc>
          <w:tcPr>
            <w:tcW w:w="6705" w:type="dxa"/>
            <w:shd w:val="clear" w:color="auto" w:fill="auto"/>
          </w:tcPr>
          <w:p w14:paraId="472BA0A8">
            <w:pPr>
              <w:pStyle w:val="16"/>
              <w:widowControl/>
              <w:spacing w:beforeLines="0" w:afterLines="0" w:line="360" w:lineRule="auto"/>
              <w:jc w:val="left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数字化病案打印支持黑白、彩色两种打印方式。</w:t>
            </w:r>
          </w:p>
        </w:tc>
      </w:tr>
      <w:tr w14:paraId="2272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372ED2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9F8E45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3F7EFD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支持使用身份证读卡器自动获取身份证图片信息。</w:t>
            </w:r>
          </w:p>
        </w:tc>
      </w:tr>
      <w:tr w14:paraId="07330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7A66C4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A04D7CC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0AAB5A7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数字化病案的打印具有色彩选择和打印套餐选择，打印套餐可进行维护、支持自定义配置水印。</w:t>
            </w:r>
          </w:p>
        </w:tc>
      </w:tr>
      <w:tr w14:paraId="0B21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1439DA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B61B38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587F27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特殊病案：打印时为特殊病案的病案弹窗提示。</w:t>
            </w:r>
          </w:p>
        </w:tc>
      </w:tr>
      <w:tr w14:paraId="04F8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ECE17D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EC8602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46E5C5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支持打印复印申请单、统计每个复印者打印的总页数。</w:t>
            </w:r>
          </w:p>
        </w:tc>
      </w:tr>
      <w:tr w14:paraId="44BE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ED908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191C63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6A8E97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能够追溯每个复印者打印的详细病例信息。</w:t>
            </w:r>
          </w:p>
        </w:tc>
      </w:tr>
      <w:tr w14:paraId="1D712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1400B3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D3D273E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E6C29F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支持针对病案设置打印权限，是否允许打印。</w:t>
            </w:r>
          </w:p>
        </w:tc>
      </w:tr>
      <w:tr w14:paraId="7A53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6E3A7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1A7D4D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9B9A6C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复印申请登记：对未录入或者未拍摄的病案进行打印申请登记</w:t>
            </w:r>
          </w:p>
        </w:tc>
      </w:tr>
      <w:tr w14:paraId="1708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5FF1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F73A9E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9E6BAE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支持导出电子病历，并可限制导出文件的查看时间和查看次数。</w:t>
            </w:r>
          </w:p>
        </w:tc>
      </w:tr>
      <w:tr w14:paraId="43F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A7DE3D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D17C6E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032A89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病案打印时支持二代身份证读卡器，可以直接扫描患者及代理人的身份证。</w:t>
            </w:r>
          </w:p>
        </w:tc>
      </w:tr>
      <w:tr w14:paraId="5EA2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26B3943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C01440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12BB478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具有打印记录，能够记录病案打印过程的所有操作，包括所打印病案的病案号、患者姓名、打印时间、打印页码等。</w:t>
            </w:r>
          </w:p>
        </w:tc>
      </w:tr>
      <w:tr w14:paraId="106C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63F9C9F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2EFB28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3" w:name="_Toc1185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系统设置</w:t>
            </w:r>
          </w:p>
          <w:bookmarkEnd w:id="3"/>
        </w:tc>
        <w:tc>
          <w:tcPr>
            <w:tcW w:w="6705" w:type="dxa"/>
            <w:shd w:val="clear" w:color="auto" w:fill="auto"/>
          </w:tcPr>
          <w:p w14:paraId="6523F4F6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4" w:name="_Toc1295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在病案浏览审核权限控制中，可以控制到科室、人员，支持按时间范围（永久、年、月、日、小时）授权。</w:t>
            </w:r>
          </w:p>
          <w:bookmarkEnd w:id="4"/>
        </w:tc>
      </w:tr>
      <w:tr w14:paraId="2025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D71A3B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F95811E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329F22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密码安全管理：支持设置密码强度管理，密码有效期天数配置。</w:t>
            </w:r>
          </w:p>
        </w:tc>
      </w:tr>
      <w:tr w14:paraId="57BE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31AEDAF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827BE5D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A1D510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5" w:name="_Toc208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用户管理：管理数字化客户端用户信息及B/S浏览用户信息，可以对用户信息进行查询/添加/修改/删除操作， 可以配合病案设置保密等级权限， 可以限定用户查看及申请科室权限，并可以限定用户查看的医学分类。</w:t>
            </w:r>
          </w:p>
          <w:bookmarkEnd w:id="5"/>
        </w:tc>
      </w:tr>
      <w:tr w14:paraId="68B6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3C88CAA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AC3062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068EF2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6" w:name="_Toc9408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用户组管理：对用户进行分组， 可对分组进行查询/添加/修改/删除操作。</w:t>
            </w:r>
          </w:p>
          <w:bookmarkEnd w:id="6"/>
        </w:tc>
      </w:tr>
      <w:tr w14:paraId="722A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FC2AAA0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E97360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2ABE927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7" w:name="_Toc2710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权限组管理：对用户所拥有的系统功能进行设置， 并可限制该权限组所对应的相关科室。</w:t>
            </w:r>
          </w:p>
          <w:bookmarkEnd w:id="7"/>
        </w:tc>
      </w:tr>
      <w:tr w14:paraId="7C715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29CE6F51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A3EF24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0A2BD35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医院LOGO配置：对系统显示Logo以及名称配置</w:t>
            </w:r>
          </w:p>
        </w:tc>
      </w:tr>
      <w:tr w14:paraId="3245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454C4FD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C55DDC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12B24A0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水印设置：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水印字号、字体、对齐、透明度配置参数设置</w:t>
            </w:r>
          </w:p>
        </w:tc>
      </w:tr>
      <w:tr w14:paraId="7E423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670CD688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85E351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32C3C190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IP黑名单：设置指定IP访问黑名单，配置后的IP地址无法登录系统</w:t>
            </w:r>
          </w:p>
        </w:tc>
      </w:tr>
    </w:tbl>
    <w:p w14:paraId="6889CE4B">
      <w:pPr>
        <w:pStyle w:val="6"/>
        <w:spacing w:line="360" w:lineRule="auto"/>
        <w:jc w:val="center"/>
        <w:rPr>
          <w:rFonts w:cs="宋体"/>
          <w:b/>
          <w:szCs w:val="24"/>
        </w:rPr>
      </w:pPr>
    </w:p>
    <w:p w14:paraId="2FD11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293F4"/>
    <w:multiLevelType w:val="multilevel"/>
    <w:tmpl w:val="508293F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68D5"/>
    <w:rsid w:val="04046F6A"/>
    <w:rsid w:val="259436A4"/>
    <w:rsid w:val="5DB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napToGrid w:val="0"/>
      <w:spacing w:line="360" w:lineRule="auto"/>
      <w:outlineLvl w:val="0"/>
    </w:pPr>
    <w:rPr>
      <w:rFonts w:ascii="Times New Roman" w:hAnsi="Times New Roman" w:eastAsia="宋体" w:cs="Times New Roman"/>
      <w:b/>
      <w:kern w:val="44"/>
      <w:sz w:val="3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basedOn w:val="7"/>
    <w:next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7">
    <w:name w:val="正文_1"/>
    <w:basedOn w:val="8"/>
    <w:qFormat/>
    <w:uiPriority w:val="0"/>
    <w:rPr>
      <w:rFonts w:cs="Calibri"/>
      <w:szCs w:val="21"/>
    </w:rPr>
  </w:style>
  <w:style w:type="paragraph" w:customStyle="1" w:styleId="8">
    <w:name w:val="正文_2"/>
    <w:basedOn w:val="9"/>
    <w:next w:val="15"/>
    <w:qFormat/>
    <w:uiPriority w:val="0"/>
  </w:style>
  <w:style w:type="paragraph" w:customStyle="1" w:styleId="9">
    <w:name w:val="正文_3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文本_1"/>
    <w:basedOn w:val="11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11">
    <w:name w:val="正文_2_0"/>
    <w:basedOn w:val="12"/>
    <w:next w:val="10"/>
    <w:qFormat/>
    <w:uiPriority w:val="0"/>
    <w:rPr>
      <w:rFonts w:ascii="Calibri" w:hAnsi="Calibri"/>
      <w:sz w:val="21"/>
      <w:lang w:eastAsia="zh-CN"/>
    </w:rPr>
  </w:style>
  <w:style w:type="paragraph" w:customStyle="1" w:styleId="12">
    <w:name w:val="正文_3_0"/>
    <w:basedOn w:val="13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13">
    <w:name w:val="正文_4_0"/>
    <w:basedOn w:val="14"/>
    <w:qFormat/>
    <w:uiPriority w:val="0"/>
  </w:style>
  <w:style w:type="paragraph" w:customStyle="1" w:styleId="14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无间隔1"/>
    <w:basedOn w:val="1"/>
    <w:qFormat/>
    <w:uiPriority w:val="1"/>
  </w:style>
  <w:style w:type="paragraph" w:customStyle="1" w:styleId="16">
    <w:name w:val="U_正文2"/>
    <w:basedOn w:val="1"/>
    <w:qFormat/>
    <w:uiPriority w:val="0"/>
    <w:pPr>
      <w:spacing w:beforeLines="10" w:afterLines="10" w:line="300" w:lineRule="auto"/>
    </w:pPr>
    <w:rPr>
      <w:sz w:val="24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2025-06-12T02:29:00Z</dcterms:created>
  <dc:creator>未命名</dc:creator>
  <cp:lastModifiedBy>未命名</cp:lastModifiedBy>
  <dcterms:modified xsi:type="dcterms:W3CDTF">2025-07-07T08:17:35Z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0E976D91B7264B5A90C018ECBE12D556_13</vt:lpwstr>
  </property>
</Properties>
</file>