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DAAE">
      <w:pPr>
        <w:jc w:val="left"/>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附件一</w:t>
      </w:r>
    </w:p>
    <w:p w14:paraId="2608882C">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hint="eastAsia" w:ascii="新宋体" w:hAnsi="新宋体" w:eastAsia="新宋体" w:cs="新宋体"/>
          <w:kern w:val="0"/>
          <w:sz w:val="24"/>
          <w:shd w:val="clear" w:color="auto" w:fill="FFFFFF"/>
        </w:rPr>
        <w:t>1</w:t>
      </w:r>
      <w:r>
        <w:rPr>
          <w:rFonts w:ascii="新宋体" w:hAnsi="新宋体" w:eastAsia="新宋体" w:cs="新宋体"/>
          <w:kern w:val="0"/>
          <w:sz w:val="24"/>
          <w:shd w:val="clear" w:color="auto" w:fill="FFFFFF"/>
        </w:rPr>
        <w:t xml:space="preserve">.服务要求： </w:t>
      </w:r>
    </w:p>
    <w:p w14:paraId="6A1F5983">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按照《信息技术网络安全等级保护基本要求》（GB/T 22239-2019）和《信息技术网络安全等级保护测评要求》（GB/T 28448-2019）要求，对HIS、电子病历两个三级信息系统进行网络安全等级保护测评工作，包含安全物理环境、安全通信网络、安全区域边界、安全计算环境、安全管理中心、安全管理制度、安全管理机构、安全管理人员、安全建设管理、安全运维管理进行等级保护测评，包含初次测评和验收测评。中标方需按照《网络安全等级保护测评过程指南》进行测评准备、方案编制、现场测评、分析及报告编制工作，通过单项测评结果判定、单元测评结果判定、整体测评和风险分析等方法，找出信息系统的安全保护现状与相应等级的保护要求之间的差距，分析这些差距导致被测系统面临的风险，从而给出等级测评结论，形成测评报告，并组织专家评审。 </w:t>
      </w:r>
    </w:p>
    <w:p w14:paraId="642D050A">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（1）测评对象</w:t>
      </w:r>
      <w:r>
        <w:rPr>
          <w:rFonts w:hint="eastAsia" w:ascii="新宋体" w:hAnsi="新宋体" w:eastAsia="新宋体" w:cs="新宋体"/>
          <w:kern w:val="0"/>
          <w:sz w:val="24"/>
          <w:shd w:val="clear" w:color="auto" w:fill="FFFFFF"/>
          <w:lang w:eastAsia="zh-CN"/>
        </w:rPr>
        <w:t>：</w:t>
      </w:r>
      <w:r>
        <w:rPr>
          <w:rFonts w:hint="eastAsia" w:ascii="新宋体" w:hAnsi="新宋体" w:eastAsia="新宋体" w:cs="新宋体"/>
          <w:kern w:val="0"/>
          <w:sz w:val="24"/>
          <w:shd w:val="clear" w:color="auto" w:fill="FFFFFF"/>
          <w:lang w:val="en-US" w:eastAsia="zh-CN"/>
        </w:rPr>
        <w:t>2个</w:t>
      </w:r>
      <w:r>
        <w:rPr>
          <w:rFonts w:ascii="新宋体" w:hAnsi="新宋体" w:eastAsia="新宋体" w:cs="新宋体"/>
          <w:kern w:val="0"/>
          <w:sz w:val="24"/>
          <w:shd w:val="clear" w:color="auto" w:fill="FFFFFF"/>
        </w:rPr>
        <w:t>三级</w:t>
      </w:r>
      <w:r>
        <w:rPr>
          <w:rFonts w:hint="eastAsia" w:ascii="新宋体" w:hAnsi="新宋体" w:eastAsia="新宋体" w:cs="新宋体"/>
          <w:kern w:val="0"/>
          <w:sz w:val="24"/>
          <w:shd w:val="clear" w:color="auto" w:fill="FFFFFF"/>
          <w:lang w:val="en-US" w:eastAsia="zh-CN"/>
        </w:rPr>
        <w:t>系统</w:t>
      </w:r>
      <w:r>
        <w:rPr>
          <w:rFonts w:ascii="新宋体" w:hAnsi="新宋体" w:eastAsia="新宋体" w:cs="新宋体"/>
          <w:kern w:val="0"/>
          <w:sz w:val="24"/>
          <w:shd w:val="clear" w:color="auto" w:fill="FFFFFF"/>
        </w:rPr>
        <w:t xml:space="preserve">。 </w:t>
      </w:r>
    </w:p>
    <w:p w14:paraId="7F96F2DF">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2）测评内容。1）安全控制测评，主要测评网络安全等级保护要求的基本安全控制在信息系统中的实施配置情况；2）系统整体测评，主要测评分析信息系统的整体安全性。其中，安全控制测评是信息系统整体安全测评的基础；3）组织专家评审。 </w:t>
      </w:r>
    </w:p>
    <w:p w14:paraId="3777B7A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（3）测评对象种类 </w:t>
      </w:r>
    </w:p>
    <w:p w14:paraId="6DCD3F34">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依照网络安全等级保护具体要求、参考业界权威的安全风险评估标准与模型，全方面对医院信息系统进行全面评估。 </w:t>
      </w:r>
    </w:p>
    <w:p w14:paraId="2EFAFF7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测评对象种类主要包括以下几个方面： </w:t>
      </w:r>
    </w:p>
    <w:p w14:paraId="11528516">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（a）整体网络拓扑结构； </w:t>
      </w:r>
    </w:p>
    <w:p w14:paraId="5100F6DF">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（b）网络设备：包括路由器、核心交换机、汇聚层交换机等； </w:t>
      </w:r>
    </w:p>
    <w:p w14:paraId="5ACC4A53">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（c）安全设备：包括防火墙、IDS/IPS、入侵防御系统等； </w:t>
      </w:r>
    </w:p>
    <w:p w14:paraId="5811100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（d）数据库、中间件、终端设施、服务器等； </w:t>
      </w:r>
    </w:p>
    <w:p w14:paraId="1B82822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（e）业务应用软件、系统管理软件； </w:t>
      </w:r>
    </w:p>
    <w:p w14:paraId="79465D36">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（f）重要管理终端（针对三级及以上系统） </w:t>
      </w:r>
    </w:p>
    <w:p w14:paraId="604894B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（g）系统管理员、审计管理员、业务管理员和安全管理员； </w:t>
      </w:r>
    </w:p>
    <w:p w14:paraId="53EF12F8">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（h）涉及到系统安全的所有管理制度和记录。 </w:t>
      </w:r>
    </w:p>
    <w:p w14:paraId="3EBFF3EB">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hint="eastAsia" w:ascii="新宋体" w:hAnsi="新宋体" w:eastAsia="新宋体" w:cs="新宋体"/>
          <w:kern w:val="0"/>
          <w:sz w:val="24"/>
          <w:shd w:val="clear" w:color="auto" w:fill="FFFFFF"/>
          <w:lang w:val="en-US" w:eastAsia="zh-CN"/>
        </w:rPr>
        <w:t>2</w:t>
      </w:r>
      <w:bookmarkStart w:id="0" w:name="_GoBack"/>
      <w:bookmarkEnd w:id="0"/>
      <w:r>
        <w:rPr>
          <w:rFonts w:ascii="新宋体" w:hAnsi="新宋体" w:eastAsia="新宋体" w:cs="新宋体"/>
          <w:kern w:val="0"/>
          <w:sz w:val="24"/>
          <w:shd w:val="clear" w:color="auto" w:fill="FFFFFF"/>
        </w:rPr>
        <w:t xml:space="preserve">.服务地点及时间要求 </w:t>
      </w:r>
    </w:p>
    <w:p w14:paraId="3B3A41ED">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（1）服务地点：业主指定地点 </w:t>
      </w:r>
    </w:p>
    <w:p w14:paraId="6AE0BE55">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（2）服务期限：合同签订之日起一年</w:t>
      </w:r>
      <w:r>
        <w:rPr>
          <w:rFonts w:hint="eastAsia" w:ascii="新宋体" w:hAnsi="新宋体" w:eastAsia="新宋体" w:cs="新宋体"/>
          <w:kern w:val="0"/>
          <w:sz w:val="24"/>
          <w:shd w:val="clear" w:color="auto" w:fill="FFFFFF"/>
          <w:lang w:eastAsia="zh-CN"/>
        </w:rPr>
        <w:t>。</w:t>
      </w:r>
      <w:r>
        <w:rPr>
          <w:rFonts w:ascii="新宋体" w:hAnsi="新宋体" w:eastAsia="新宋体" w:cs="新宋体"/>
          <w:kern w:val="0"/>
          <w:sz w:val="24"/>
          <w:shd w:val="clear" w:color="auto" w:fill="FFFFFF"/>
        </w:rPr>
        <w:t xml:space="preserve"> </w:t>
      </w:r>
    </w:p>
    <w:p w14:paraId="1E1F9C8B">
      <w:pPr>
        <w:jc w:val="left"/>
        <w:rPr>
          <w:rFonts w:hint="eastAsia" w:ascii="宋体" w:hAnsi="宋体" w:eastAsia="宋体"/>
          <w:b/>
          <w:bCs/>
          <w:sz w:val="36"/>
          <w:szCs w:val="36"/>
        </w:rPr>
      </w:pPr>
    </w:p>
    <w:p w14:paraId="6F6416CB">
      <w:pPr>
        <w:jc w:val="left"/>
        <w:rPr>
          <w:rFonts w:hint="eastAsia" w:ascii="宋体" w:hAnsi="宋体" w:eastAsia="宋体"/>
          <w:b/>
          <w:bCs/>
          <w:sz w:val="36"/>
          <w:szCs w:val="36"/>
        </w:rPr>
      </w:pPr>
    </w:p>
    <w:p w14:paraId="12A51A0D">
      <w:pPr>
        <w:rPr>
          <w:rFonts w:hint="eastAsia" w:ascii="宋体" w:hAnsi="宋体" w:eastAsia="宋体" w:cs="宋体"/>
          <w:color w:val="D80202"/>
          <w:sz w:val="34"/>
          <w:szCs w:val="34"/>
          <w:shd w:val="clear" w:color="auto" w:fill="FFFFFF"/>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65CD3"/>
    <w:multiLevelType w:val="multilevel"/>
    <w:tmpl w:val="64C65CD3"/>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pStyle w:val="2"/>
      <w:suff w:val="space"/>
      <w:lvlText w:val="%1.%2.%3."/>
      <w:lvlJc w:val="left"/>
      <w:pPr>
        <w:ind w:left="635"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MzExNDQwYmQ3Y2IzNTRmZWUyYWI0ODJiODliNmQifQ=="/>
  </w:docVars>
  <w:rsids>
    <w:rsidRoot w:val="004C2224"/>
    <w:rsid w:val="00053485"/>
    <w:rsid w:val="0008265B"/>
    <w:rsid w:val="0041204E"/>
    <w:rsid w:val="004C2224"/>
    <w:rsid w:val="00605CE0"/>
    <w:rsid w:val="006323A9"/>
    <w:rsid w:val="00737AD4"/>
    <w:rsid w:val="00866E6D"/>
    <w:rsid w:val="00872B4A"/>
    <w:rsid w:val="008A36F9"/>
    <w:rsid w:val="008A3742"/>
    <w:rsid w:val="009758D4"/>
    <w:rsid w:val="00BA3727"/>
    <w:rsid w:val="00C636A4"/>
    <w:rsid w:val="00CE30D0"/>
    <w:rsid w:val="013E3C63"/>
    <w:rsid w:val="08CD7E92"/>
    <w:rsid w:val="0D2B0E11"/>
    <w:rsid w:val="0FE53E65"/>
    <w:rsid w:val="14217944"/>
    <w:rsid w:val="15F50B9B"/>
    <w:rsid w:val="201E49A7"/>
    <w:rsid w:val="2065062B"/>
    <w:rsid w:val="22FB4D36"/>
    <w:rsid w:val="24314CED"/>
    <w:rsid w:val="27E567FB"/>
    <w:rsid w:val="2EC456C9"/>
    <w:rsid w:val="34505003"/>
    <w:rsid w:val="367D3FEB"/>
    <w:rsid w:val="402C5666"/>
    <w:rsid w:val="6272781E"/>
    <w:rsid w:val="64495FE5"/>
    <w:rsid w:val="6EAE73CA"/>
    <w:rsid w:val="724330D6"/>
    <w:rsid w:val="75A67159"/>
    <w:rsid w:val="78F056EA"/>
    <w:rsid w:val="7BD16CAF"/>
    <w:rsid w:val="7CB628D6"/>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line="360" w:lineRule="auto"/>
      <w:ind w:left="0"/>
      <w:jc w:val="left"/>
      <w:outlineLvl w:val="2"/>
    </w:pPr>
    <w:rPr>
      <w:rFonts w:eastAsia="宋体"/>
      <w:b/>
      <w:bCs/>
      <w:sz w:val="30"/>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toc 1"/>
    <w:basedOn w:val="1"/>
    <w:next w:val="1"/>
    <w:qFormat/>
    <w:uiPriority w:val="39"/>
    <w:rPr>
      <w:rFonts w:ascii="Times New Roman" w:hAnsi="Times New Roman"/>
      <w:szCs w:val="24"/>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basedOn w:val="1"/>
    <w:qFormat/>
    <w:uiPriority w:val="1"/>
    <w:rPr>
      <w:rFonts w:cs="宋体"/>
    </w:rPr>
  </w:style>
  <w:style w:type="character" w:customStyle="1" w:styleId="11">
    <w:name w:val="页眉 字符"/>
    <w:basedOn w:val="9"/>
    <w:link w:val="4"/>
    <w:qFormat/>
    <w:uiPriority w:val="0"/>
    <w:rPr>
      <w:rFonts w:asciiTheme="minorHAnsi" w:hAnsiTheme="minorHAnsi" w:eastAsiaTheme="minorEastAsia" w:cstheme="minorBidi"/>
      <w:kern w:val="2"/>
      <w:sz w:val="18"/>
      <w:szCs w:val="18"/>
    </w:rPr>
  </w:style>
  <w:style w:type="character" w:customStyle="1" w:styleId="12">
    <w:name w:val="页脚 字符"/>
    <w:basedOn w:val="9"/>
    <w:link w:val="3"/>
    <w:qFormat/>
    <w:uiPriority w:val="0"/>
    <w:rPr>
      <w:rFonts w:asciiTheme="minorHAnsi" w:hAnsiTheme="minorHAnsi" w:eastAsiaTheme="minorEastAsia" w:cstheme="minorBidi"/>
      <w:kern w:val="2"/>
      <w:sz w:val="18"/>
      <w:szCs w:val="18"/>
    </w:r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1695</Words>
  <Characters>1820</Characters>
  <Lines>17</Lines>
  <Paragraphs>4</Paragraphs>
  <TotalTime>1</TotalTime>
  <ScaleCrop>false</ScaleCrop>
  <LinksUpToDate>false</LinksUpToDate>
  <CharactersWithSpaces>1832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2025-06-25T09:21:00Z</dcterms:created>
  <dc:creator>lenovo</dc:creator>
  <cp:lastModifiedBy>Administrator</cp:lastModifiedBy>
  <dcterms:modified xsi:type="dcterms:W3CDTF">2025-11-13T01:38:53Z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B2CB9EAC0D7743CF99C852775A6785C3_13</vt:lpwstr>
  </property>
  <property fmtid="{D5CDD505-2E9C-101B-9397-08002B2CF9AE}" pid="4" name="KSOTemplateDocerSaveRecord">
    <vt:lpwstr>eyJoZGlkIjoiMTRmZTg5MWI0ZjYxYmE2YzljNjAzMmMyNTU4NWM5MmMiLCJ1c2VySWQiOiIyNjIwODEyODMifQ==</vt:lpwstr>
  </property>
</Properties>
</file>